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048" w:rsidRDefault="00EE3238" w:rsidP="00C672D6">
      <w:pPr>
        <w:rPr>
          <w:rFonts w:ascii="Arial" w:hAnsi="Arial" w:cs="Arial"/>
          <w:b/>
          <w:sz w:val="28"/>
          <w:szCs w:val="28"/>
        </w:rPr>
      </w:pPr>
      <w:r w:rsidRPr="00EE3238">
        <w:rPr>
          <w:rFonts w:ascii="Arial" w:hAnsi="Arial" w:cs="Arial"/>
          <w:b/>
          <w:sz w:val="28"/>
          <w:szCs w:val="28"/>
        </w:rPr>
        <w:t>D.</w:t>
      </w:r>
      <w:r w:rsidR="00E83857">
        <w:rPr>
          <w:rFonts w:ascii="Arial" w:hAnsi="Arial" w:cs="Arial"/>
          <w:b/>
          <w:sz w:val="28"/>
          <w:szCs w:val="28"/>
        </w:rPr>
        <w:t>2</w:t>
      </w:r>
      <w:r w:rsidRPr="00EE3238">
        <w:rPr>
          <w:rFonts w:ascii="Arial" w:hAnsi="Arial" w:cs="Arial"/>
          <w:b/>
          <w:sz w:val="28"/>
          <w:szCs w:val="28"/>
        </w:rPr>
        <w:t>.</w:t>
      </w:r>
      <w:r w:rsidR="009F63EF">
        <w:rPr>
          <w:rFonts w:ascii="Arial" w:hAnsi="Arial" w:cs="Arial"/>
          <w:b/>
          <w:sz w:val="28"/>
          <w:szCs w:val="28"/>
        </w:rPr>
        <w:t>2</w:t>
      </w:r>
      <w:r w:rsidRPr="00EE3238">
        <w:rPr>
          <w:rFonts w:ascii="Arial" w:hAnsi="Arial" w:cs="Arial"/>
          <w:b/>
          <w:sz w:val="28"/>
          <w:szCs w:val="28"/>
        </w:rPr>
        <w:t xml:space="preserve">. Podélné řezy </w:t>
      </w:r>
      <w:r w:rsidR="00E83857">
        <w:rPr>
          <w:rFonts w:ascii="Arial" w:hAnsi="Arial" w:cs="Arial"/>
          <w:b/>
          <w:sz w:val="28"/>
          <w:szCs w:val="28"/>
        </w:rPr>
        <w:t>svodnými drenážemi</w:t>
      </w:r>
      <w:r w:rsidRPr="00EE3238">
        <w:rPr>
          <w:rFonts w:ascii="Arial" w:hAnsi="Arial" w:cs="Arial"/>
          <w:b/>
          <w:sz w:val="28"/>
          <w:szCs w:val="28"/>
        </w:rPr>
        <w:t xml:space="preserve"> vč. odvodnění</w:t>
      </w:r>
    </w:p>
    <w:p w:rsidR="00EE3238" w:rsidRDefault="00E83857" w:rsidP="00C672D6">
      <w:pPr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1F65DFEB" wp14:editId="5985663F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601450" cy="4533899"/>
            <wp:effectExtent l="0" t="0" r="0" b="635"/>
            <wp:wrapNone/>
            <wp:docPr id="1" name="Graf 1">
              <a:extLst xmlns:a="http://schemas.openxmlformats.org/drawingml/2006/main">
                <a:ext uri="{FF2B5EF4-FFF2-40B4-BE49-F238E27FC236}">
                  <a16:creationId xmlns:a16="http://schemas.microsoft.com/office/drawing/2014/main" id="{756A9E2C-E72F-48EB-809D-89FA8288DE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83857" w:rsidP="00C672D6">
      <w:pPr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71784B02" wp14:editId="4286CD9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601450" cy="4533899"/>
            <wp:effectExtent l="0" t="0" r="0" b="635"/>
            <wp:wrapNone/>
            <wp:docPr id="4" name="Graf 4">
              <a:extLst xmlns:a="http://schemas.openxmlformats.org/drawingml/2006/main">
                <a:ext uri="{FF2B5EF4-FFF2-40B4-BE49-F238E27FC236}">
                  <a16:creationId xmlns:a16="http://schemas.microsoft.com/office/drawing/2014/main" id="{3C3556CB-D418-4051-93E1-389A7737EF0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  <w:r w:rsidRPr="00EE3238">
        <w:rPr>
          <w:rFonts w:ascii="Arial" w:hAnsi="Arial" w:cs="Arial"/>
          <w:b/>
          <w:sz w:val="28"/>
          <w:szCs w:val="28"/>
        </w:rPr>
        <w:lastRenderedPageBreak/>
        <w:t>D.</w:t>
      </w:r>
      <w:r w:rsidR="00E83857">
        <w:rPr>
          <w:rFonts w:ascii="Arial" w:hAnsi="Arial" w:cs="Arial"/>
          <w:b/>
          <w:sz w:val="28"/>
          <w:szCs w:val="28"/>
        </w:rPr>
        <w:t>2</w:t>
      </w:r>
      <w:r w:rsidRPr="00EE3238">
        <w:rPr>
          <w:rFonts w:ascii="Arial" w:hAnsi="Arial" w:cs="Arial"/>
          <w:b/>
          <w:sz w:val="28"/>
          <w:szCs w:val="28"/>
        </w:rPr>
        <w:t>.</w:t>
      </w:r>
      <w:r w:rsidR="009F63EF">
        <w:rPr>
          <w:rFonts w:ascii="Arial" w:hAnsi="Arial" w:cs="Arial"/>
          <w:b/>
          <w:sz w:val="28"/>
          <w:szCs w:val="28"/>
        </w:rPr>
        <w:t>2</w:t>
      </w:r>
      <w:r w:rsidRPr="00EE3238">
        <w:rPr>
          <w:rFonts w:ascii="Arial" w:hAnsi="Arial" w:cs="Arial"/>
          <w:b/>
          <w:sz w:val="28"/>
          <w:szCs w:val="28"/>
        </w:rPr>
        <w:t xml:space="preserve">. Podélné řezy </w:t>
      </w:r>
      <w:r w:rsidR="00D65DFE">
        <w:rPr>
          <w:rFonts w:ascii="Arial" w:hAnsi="Arial" w:cs="Arial"/>
          <w:b/>
          <w:sz w:val="28"/>
          <w:szCs w:val="28"/>
        </w:rPr>
        <w:t>svodnými drenážemi</w:t>
      </w:r>
      <w:r w:rsidRPr="00EE3238">
        <w:rPr>
          <w:rFonts w:ascii="Arial" w:hAnsi="Arial" w:cs="Arial"/>
          <w:b/>
          <w:sz w:val="28"/>
          <w:szCs w:val="28"/>
        </w:rPr>
        <w:t xml:space="preserve"> vč. odvodnění</w:t>
      </w:r>
      <w:bookmarkStart w:id="0" w:name="_GoBack"/>
      <w:bookmarkEnd w:id="0"/>
    </w:p>
    <w:p w:rsidR="00EE3238" w:rsidRDefault="00E83857" w:rsidP="00C672D6">
      <w:pPr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5F9F9319" wp14:editId="7AA6AF3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601450" cy="4533899"/>
            <wp:effectExtent l="0" t="0" r="0" b="635"/>
            <wp:wrapNone/>
            <wp:docPr id="5" name="Graf 5">
              <a:extLst xmlns:a="http://schemas.openxmlformats.org/drawingml/2006/main">
                <a:ext uri="{FF2B5EF4-FFF2-40B4-BE49-F238E27FC236}">
                  <a16:creationId xmlns:a16="http://schemas.microsoft.com/office/drawing/2014/main" id="{C6E2B080-D297-461B-8FCF-B388D9AF09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sectPr w:rsidR="00EE3238" w:rsidSect="00C672D6">
      <w:pgSz w:w="23811" w:h="16838" w:orient="landscape" w:code="8"/>
      <w:pgMar w:top="567" w:right="1417" w:bottom="426" w:left="255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238"/>
    <w:rsid w:val="00200435"/>
    <w:rsid w:val="00816533"/>
    <w:rsid w:val="009F63EF"/>
    <w:rsid w:val="00AA0120"/>
    <w:rsid w:val="00C3131A"/>
    <w:rsid w:val="00C672D6"/>
    <w:rsid w:val="00D65DFE"/>
    <w:rsid w:val="00E83857"/>
    <w:rsid w:val="00ED79C8"/>
    <w:rsid w:val="00EE3238"/>
    <w:rsid w:val="00EF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C7257"/>
  <w15:chartTrackingRefBased/>
  <w15:docId w15:val="{65AE6592-28A5-452A-B4D3-08A38333A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file:///C:\Users\kucharsky90010\Desktop\HG%20posudky\Milevsko\P&#345;&#237;lohy%20D.3_moje\D.2.2.%20Pod&#233;ln&#233;%20&#345;ezy%20svodn&#253;mi%20dr&#233;ny%20v&#269;.%20odvodn&#283;n&#237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r>
              <a:rPr lang="cs-CZ" sz="1200" b="1" i="0" u="none" strike="noStrike" baseline="0">
                <a:effectLst/>
              </a:rPr>
              <a:t>D.2.2. Podélný řez svodnou drenáží vč. odvodnění </a:t>
            </a:r>
            <a:r>
              <a:rPr lang="cs-CZ" sz="1200"/>
              <a:t>- SV-NC-02 a DK-NC-06</a:t>
            </a:r>
          </a:p>
        </c:rich>
      </c:tx>
      <c:layout>
        <c:manualLayout>
          <c:xMode val="edge"/>
          <c:yMode val="edge"/>
          <c:x val="1.4230979748221127E-2"/>
          <c:y val="2.1544370529647878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548134069448212E-2"/>
          <c:y val="0.12445204447650907"/>
          <c:w val="0.89230085847345086"/>
          <c:h val="0.7170185071452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'SV-NC-02-podklad'!$B$1</c:f>
              <c:strCache>
                <c:ptCount val="1"/>
                <c:pt idx="0">
                  <c:v>terén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5402341948635731E-2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412-4AAC-817C-284F9FB3848E}"/>
                </c:ext>
              </c:extLst>
            </c:dLbl>
            <c:dLbl>
              <c:idx val="1"/>
              <c:layout>
                <c:manualLayout>
                  <c:x val="-1.2561619452740822E-2"/>
                  <c:y val="-8.99265731327495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412-4AAC-817C-284F9FB3848E}"/>
                </c:ext>
              </c:extLst>
            </c:dLbl>
            <c:dLbl>
              <c:idx val="2"/>
              <c:layout>
                <c:manualLayout>
                  <c:x val="-2.7887289950825192E-2"/>
                  <c:y val="-2.7720511639099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412-4AAC-817C-284F9FB3848E}"/>
                </c:ext>
              </c:extLst>
            </c:dLbl>
            <c:dLbl>
              <c:idx val="3"/>
              <c:layout>
                <c:manualLayout>
                  <c:x val="-1.0372237953014493E-2"/>
                  <c:y val="-3.0759397154634455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412-4AAC-817C-284F9FB3848E}"/>
                </c:ext>
              </c:extLst>
            </c:dLbl>
            <c:dLbl>
              <c:idx val="4"/>
              <c:layout>
                <c:manualLayout>
                  <c:x val="-1.9129763951919884E-2"/>
                  <c:y val="-2.8407558262766721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8412-4AAC-817C-284F9FB3848E}"/>
                </c:ext>
              </c:extLst>
            </c:dLbl>
            <c:dLbl>
              <c:idx val="5"/>
              <c:layout>
                <c:manualLayout>
                  <c:x val="-1.9129763951919964E-2"/>
                  <c:y val="-3.36663873632827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412-4AAC-817C-284F9FB3848E}"/>
                </c:ext>
              </c:extLst>
            </c:dLbl>
            <c:dLbl>
              <c:idx val="6"/>
              <c:layout>
                <c:manualLayout>
                  <c:x val="-7.0881657034250834E-3"/>
                  <c:y val="-2.51572327044025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412-4AAC-817C-284F9FB3848E}"/>
                </c:ext>
              </c:extLst>
            </c:dLbl>
            <c:dLbl>
              <c:idx val="7"/>
              <c:layout>
                <c:manualLayout>
                  <c:x val="-3.7739506699593584E-2"/>
                  <c:y val="-1.8867924528301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412-4AAC-817C-284F9FB3848E}"/>
                </c:ext>
              </c:extLst>
            </c:dLbl>
            <c:dLbl>
              <c:idx val="8"/>
              <c:layout>
                <c:manualLayout>
                  <c:x val="-5.2002120424618156E-4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8412-4AAC-817C-284F9FB3848E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00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'SV-NC-02-podklad'!$A$2:$A$7</c:f>
              <c:numCache>
                <c:formatCode>0.0</c:formatCode>
                <c:ptCount val="6"/>
                <c:pt idx="0">
                  <c:v>0</c:v>
                </c:pt>
                <c:pt idx="1">
                  <c:v>0.5</c:v>
                </c:pt>
                <c:pt idx="2">
                  <c:v>20.5</c:v>
                </c:pt>
                <c:pt idx="3">
                  <c:v>21.1</c:v>
                </c:pt>
                <c:pt idx="4">
                  <c:v>27.068999999999999</c:v>
                </c:pt>
                <c:pt idx="5">
                  <c:v>40.828000000000003</c:v>
                </c:pt>
              </c:numCache>
            </c:numRef>
          </c:xVal>
          <c:yVal>
            <c:numRef>
              <c:f>'SV-NC-02-podklad'!$B$2:$B$7</c:f>
              <c:numCache>
                <c:formatCode>0.00</c:formatCode>
                <c:ptCount val="6"/>
                <c:pt idx="0">
                  <c:v>448.6</c:v>
                </c:pt>
                <c:pt idx="1">
                  <c:v>448.64</c:v>
                </c:pt>
                <c:pt idx="2">
                  <c:v>450.43</c:v>
                </c:pt>
                <c:pt idx="3">
                  <c:v>450.47</c:v>
                </c:pt>
                <c:pt idx="4">
                  <c:v>451.11</c:v>
                </c:pt>
                <c:pt idx="5">
                  <c:v>452.46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8412-4AAC-817C-284F9FB3848E}"/>
            </c:ext>
          </c:extLst>
        </c:ser>
        <c:ser>
          <c:idx val="1"/>
          <c:order val="1"/>
          <c:tx>
            <c:strRef>
              <c:f>'SV-NC-02-podklad'!$D$1</c:f>
              <c:strCache>
                <c:ptCount val="1"/>
                <c:pt idx="0">
                  <c:v>povrch potrubí odvodnění</c:v>
                </c:pt>
              </c:strCache>
            </c:strRef>
          </c:tx>
          <c:spPr>
            <a:ln w="19050">
              <a:solidFill>
                <a:srgbClr val="3D96AE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3D96AE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1818910567213582E-2"/>
                  <c:y val="-1.1183083246669638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8412-4AAC-817C-284F9FB3848E}"/>
                </c:ext>
              </c:extLst>
            </c:dLbl>
            <c:dLbl>
              <c:idx val="1"/>
              <c:layout>
                <c:manualLayout>
                  <c:x val="-1.290907602066985E-2"/>
                  <c:y val="-9.3109925915861827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8412-4AAC-817C-284F9FB3848E}"/>
                </c:ext>
              </c:extLst>
            </c:dLbl>
            <c:dLbl>
              <c:idx val="2"/>
              <c:layout>
                <c:manualLayout>
                  <c:x val="-3.8798684647177721E-2"/>
                  <c:y val="3.5136203960432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8412-4AAC-817C-284F9FB3848E}"/>
                </c:ext>
              </c:extLst>
            </c:dLbl>
            <c:dLbl>
              <c:idx val="3"/>
              <c:layout>
                <c:manualLayout>
                  <c:x val="5.9295174310107788E-3"/>
                  <c:y val="-2.2034863566582595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8412-4AAC-817C-284F9FB3848E}"/>
                </c:ext>
              </c:extLst>
            </c:dLbl>
            <c:dLbl>
              <c:idx val="4"/>
              <c:layout>
                <c:manualLayout>
                  <c:x val="-4.5841166405923395E-2"/>
                  <c:y val="-1.6121180607141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8412-4AAC-817C-284F9FB3848E}"/>
                </c:ext>
              </c:extLst>
            </c:dLbl>
            <c:dLbl>
              <c:idx val="5"/>
              <c:layout>
                <c:manualLayout>
                  <c:x val="-3.6248055199996715E-2"/>
                  <c:y val="-1.87282721735254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8412-4AAC-817C-284F9FB3848E}"/>
                </c:ext>
              </c:extLst>
            </c:dLbl>
            <c:dLbl>
              <c:idx val="6"/>
              <c:layout>
                <c:manualLayout>
                  <c:x val="-1.4605932879080573E-3"/>
                  <c:y val="-2.1872926261575852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3.1116476006536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0-8412-4AAC-817C-284F9FB3848E}"/>
                </c:ext>
              </c:extLst>
            </c:dLbl>
            <c:dLbl>
              <c:idx val="7"/>
              <c:layout>
                <c:manualLayout>
                  <c:x val="-3.8437436699722882E-2"/>
                  <c:y val="-1.58213242212647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8412-4AAC-817C-284F9FB3848E}"/>
                </c:ext>
              </c:extLst>
            </c:dLbl>
            <c:dLbl>
              <c:idx val="8"/>
              <c:layout>
                <c:manualLayout>
                  <c:x val="-3.4478448814748384E-5"/>
                  <c:y val="1.205368196899858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8412-4AAC-817C-284F9FB3848E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3D96AE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'SV-NC-02-podklad'!$A$2:$A$7</c:f>
              <c:numCache>
                <c:formatCode>0.0</c:formatCode>
                <c:ptCount val="6"/>
                <c:pt idx="0">
                  <c:v>0</c:v>
                </c:pt>
                <c:pt idx="1">
                  <c:v>0.5</c:v>
                </c:pt>
                <c:pt idx="2">
                  <c:v>20.5</c:v>
                </c:pt>
                <c:pt idx="3">
                  <c:v>21.1</c:v>
                </c:pt>
                <c:pt idx="4">
                  <c:v>27.068999999999999</c:v>
                </c:pt>
                <c:pt idx="5">
                  <c:v>40.828000000000003</c:v>
                </c:pt>
              </c:numCache>
            </c:numRef>
          </c:xVal>
          <c:yVal>
            <c:numRef>
              <c:f>'SV-NC-02-podklad'!$D$2:$D$7</c:f>
              <c:numCache>
                <c:formatCode>0.00</c:formatCode>
                <c:ptCount val="6"/>
                <c:pt idx="1">
                  <c:v>447.53999999999996</c:v>
                </c:pt>
                <c:pt idx="2">
                  <c:v>449.43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8412-4AAC-817C-284F9FB3848E}"/>
            </c:ext>
          </c:extLst>
        </c:ser>
        <c:ser>
          <c:idx val="2"/>
          <c:order val="2"/>
          <c:tx>
            <c:strRef>
              <c:f>'SV-NC-02-podklad'!$E$1</c:f>
              <c:strCache>
                <c:ptCount val="1"/>
                <c:pt idx="0">
                  <c:v>báze potrubí odvodnění</c:v>
                </c:pt>
              </c:strCache>
            </c:strRef>
          </c:tx>
          <c:spPr>
            <a:ln w="19050">
              <a:solidFill>
                <a:srgbClr val="DA8137"/>
              </a:solidFill>
            </a:ln>
          </c:spPr>
          <c:marker>
            <c:symbol val="circle"/>
            <c:size val="5"/>
            <c:spPr>
              <a:solidFill>
                <a:srgbClr val="DA8137"/>
              </a:solidFill>
              <a:ln>
                <a:solidFill>
                  <a:srgbClr val="DA8137"/>
                </a:solidFill>
              </a:ln>
            </c:spPr>
          </c:marker>
          <c:xVal>
            <c:numRef>
              <c:f>'SV-NC-02-podklad'!$A$2:$A$7</c:f>
              <c:numCache>
                <c:formatCode>0.0</c:formatCode>
                <c:ptCount val="6"/>
                <c:pt idx="0">
                  <c:v>0</c:v>
                </c:pt>
                <c:pt idx="1">
                  <c:v>0.5</c:v>
                </c:pt>
                <c:pt idx="2">
                  <c:v>20.5</c:v>
                </c:pt>
                <c:pt idx="3">
                  <c:v>21.1</c:v>
                </c:pt>
                <c:pt idx="4">
                  <c:v>27.068999999999999</c:v>
                </c:pt>
                <c:pt idx="5">
                  <c:v>40.828000000000003</c:v>
                </c:pt>
              </c:numCache>
            </c:numRef>
          </c:xVal>
          <c:yVal>
            <c:numRef>
              <c:f>'SV-NC-02-podklad'!$E$2:$E$7</c:f>
              <c:numCache>
                <c:formatCode>0.00</c:formatCode>
                <c:ptCount val="6"/>
                <c:pt idx="1">
                  <c:v>447.39</c:v>
                </c:pt>
                <c:pt idx="2">
                  <c:v>449.28000000000003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8412-4AAC-817C-284F9FB3848E}"/>
            </c:ext>
          </c:extLst>
        </c:ser>
        <c:ser>
          <c:idx val="3"/>
          <c:order val="3"/>
          <c:tx>
            <c:strRef>
              <c:f>'SV-NC-02-podklad'!$F$1</c:f>
              <c:strCache>
                <c:ptCount val="1"/>
                <c:pt idx="0">
                  <c:v>povrch potrubí drenáž</c:v>
                </c:pt>
              </c:strCache>
            </c:strRef>
          </c:tx>
          <c:spPr>
            <a:ln w="19050">
              <a:solidFill>
                <a:srgbClr val="E100E1"/>
              </a:solidFill>
            </a:ln>
          </c:spPr>
          <c:marker>
            <c:symbol val="square"/>
            <c:size val="5"/>
            <c:spPr>
              <a:solidFill>
                <a:srgbClr val="E100E1"/>
              </a:solidFill>
              <a:ln>
                <a:solidFill>
                  <a:srgbClr val="E100E1"/>
                </a:solidFill>
              </a:ln>
            </c:spPr>
          </c:marker>
          <c:dLbls>
            <c:dLbl>
              <c:idx val="0"/>
              <c:layout>
                <c:manualLayout>
                  <c:x val="-4.5142374444573738E-2"/>
                  <c:y val="-1.42411705470561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5810308194234341E-2"/>
                      <c:h val="2.798783122429502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5-8412-4AAC-817C-284F9FB3848E}"/>
                </c:ext>
              </c:extLst>
            </c:dLbl>
            <c:dLbl>
              <c:idx val="1"/>
              <c:layout>
                <c:manualLayout>
                  <c:x val="5.7607454240633715E-3"/>
                  <c:y val="-2.51542877333615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8412-4AAC-817C-284F9FB3848E}"/>
                </c:ext>
              </c:extLst>
            </c:dLbl>
            <c:dLbl>
              <c:idx val="2"/>
              <c:layout>
                <c:manualLayout>
                  <c:x val="-2.8174667821694782E-2"/>
                  <c:y val="-2.61849679492198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8412-4AAC-817C-284F9FB3848E}"/>
                </c:ext>
              </c:extLst>
            </c:dLbl>
            <c:dLbl>
              <c:idx val="3"/>
              <c:layout>
                <c:manualLayout>
                  <c:x val="7.1232475250938463E-4"/>
                  <c:y val="-3.11927989573653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8412-4AAC-817C-284F9FB3848E}"/>
                </c:ext>
              </c:extLst>
            </c:dLbl>
            <c:dLbl>
              <c:idx val="4"/>
              <c:layout>
                <c:manualLayout>
                  <c:x val="-3.9882342293420296E-2"/>
                  <c:y val="-2.27894357593762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8412-4AAC-817C-284F9FB3848E}"/>
                </c:ext>
              </c:extLst>
            </c:dLbl>
            <c:dLbl>
              <c:idx val="5"/>
              <c:layout>
                <c:manualLayout>
                  <c:x val="1.3819824246105563E-3"/>
                  <c:y val="-1.55618817269640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8412-4AAC-817C-284F9FB3848E}"/>
                </c:ext>
              </c:extLst>
            </c:dLbl>
            <c:dLbl>
              <c:idx val="6"/>
              <c:layout>
                <c:manualLayout>
                  <c:x val="-8.0739907511569078E-4"/>
                  <c:y val="-2.01334620908235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8412-4AAC-817C-284F9FB3848E}"/>
                </c:ext>
              </c:extLst>
            </c:dLbl>
            <c:dLbl>
              <c:idx val="7"/>
              <c:layout>
                <c:manualLayout>
                  <c:x val="-3.9121575320326341E-2"/>
                  <c:y val="-1.38441539147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8412-4AAC-817C-284F9FB3848E}"/>
                </c:ext>
              </c:extLst>
            </c:dLbl>
            <c:dLbl>
              <c:idx val="8"/>
              <c:layout>
                <c:manualLayout>
                  <c:x val="-8.0739907511561055E-4"/>
                  <c:y val="-1.38441539147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8412-4AAC-817C-284F9FB3848E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vertOverflow="clip" horzOverflow="clip" wrap="non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E100E1"/>
                    </a:solidFill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  <c15:showLeaderLines val="0"/>
              </c:ext>
            </c:extLst>
          </c:dLbls>
          <c:xVal>
            <c:numRef>
              <c:f>'SV-NC-02-podklad'!$A$2:$A$7</c:f>
              <c:numCache>
                <c:formatCode>0.0</c:formatCode>
                <c:ptCount val="6"/>
                <c:pt idx="0">
                  <c:v>0</c:v>
                </c:pt>
                <c:pt idx="1">
                  <c:v>0.5</c:v>
                </c:pt>
                <c:pt idx="2">
                  <c:v>20.5</c:v>
                </c:pt>
                <c:pt idx="3">
                  <c:v>21.1</c:v>
                </c:pt>
                <c:pt idx="4">
                  <c:v>27.068999999999999</c:v>
                </c:pt>
                <c:pt idx="5">
                  <c:v>40.828000000000003</c:v>
                </c:pt>
              </c:numCache>
            </c:numRef>
          </c:xVal>
          <c:yVal>
            <c:numRef>
              <c:f>'SV-NC-02-podklad'!$F$2:$F$7</c:f>
              <c:numCache>
                <c:formatCode>0.00</c:formatCode>
                <c:ptCount val="6"/>
                <c:pt idx="0">
                  <c:v>446.6</c:v>
                </c:pt>
                <c:pt idx="1">
                  <c:v>446.68</c:v>
                </c:pt>
                <c:pt idx="2">
                  <c:v>447.52</c:v>
                </c:pt>
                <c:pt idx="3">
                  <c:v>447.57000000000005</c:v>
                </c:pt>
                <c:pt idx="4">
                  <c:v>448.21000000000004</c:v>
                </c:pt>
                <c:pt idx="5">
                  <c:v>449.56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E-8412-4AAC-817C-284F9FB3848E}"/>
            </c:ext>
          </c:extLst>
        </c:ser>
        <c:ser>
          <c:idx val="4"/>
          <c:order val="4"/>
          <c:tx>
            <c:strRef>
              <c:f>'SV-NC-02-podklad'!$G$1</c:f>
              <c:strCache>
                <c:ptCount val="1"/>
                <c:pt idx="0">
                  <c:v>báze potrubí drenáž</c:v>
                </c:pt>
              </c:strCache>
            </c:strRef>
          </c:tx>
          <c:spPr>
            <a:ln w="19050">
              <a:solidFill>
                <a:srgbClr val="98B954"/>
              </a:solidFill>
            </a:ln>
          </c:spPr>
          <c:marker>
            <c:symbol val="triangle"/>
            <c:size val="5"/>
            <c:spPr>
              <a:solidFill>
                <a:srgbClr val="98B954"/>
              </a:solidFill>
              <a:ln>
                <a:solidFill>
                  <a:srgbClr val="98B954"/>
                </a:solidFill>
              </a:ln>
            </c:spPr>
          </c:marker>
          <c:xVal>
            <c:numRef>
              <c:f>'SV-NC-02-podklad'!$A$2:$A$7</c:f>
              <c:numCache>
                <c:formatCode>0.0</c:formatCode>
                <c:ptCount val="6"/>
                <c:pt idx="0">
                  <c:v>0</c:v>
                </c:pt>
                <c:pt idx="1">
                  <c:v>0.5</c:v>
                </c:pt>
                <c:pt idx="2">
                  <c:v>20.5</c:v>
                </c:pt>
                <c:pt idx="3">
                  <c:v>21.1</c:v>
                </c:pt>
                <c:pt idx="4">
                  <c:v>27.068999999999999</c:v>
                </c:pt>
                <c:pt idx="5">
                  <c:v>40.828000000000003</c:v>
                </c:pt>
              </c:numCache>
            </c:numRef>
          </c:xVal>
          <c:yVal>
            <c:numRef>
              <c:f>'SV-NC-02-podklad'!$G$2:$G$7</c:f>
              <c:numCache>
                <c:formatCode>0.00</c:formatCode>
                <c:ptCount val="6"/>
                <c:pt idx="0">
                  <c:v>446.40000000000003</c:v>
                </c:pt>
                <c:pt idx="1">
                  <c:v>446.48</c:v>
                </c:pt>
                <c:pt idx="2">
                  <c:v>447.32</c:v>
                </c:pt>
                <c:pt idx="3">
                  <c:v>447.37000000000006</c:v>
                </c:pt>
                <c:pt idx="4">
                  <c:v>448.01000000000005</c:v>
                </c:pt>
                <c:pt idx="5">
                  <c:v>449.36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F-8412-4AAC-817C-284F9FB3848E}"/>
            </c:ext>
          </c:extLst>
        </c:ser>
        <c:ser>
          <c:idx val="5"/>
          <c:order val="5"/>
          <c:tx>
            <c:strRef>
              <c:f>'SV-NC-02-podklad'!$H$1</c:f>
              <c:strCache>
                <c:ptCount val="1"/>
                <c:pt idx="0">
                  <c:v>báze výkopu</c:v>
                </c:pt>
              </c:strCache>
            </c:strRef>
          </c:tx>
          <c:spPr>
            <a:ln w="19050">
              <a:solidFill>
                <a:srgbClr val="7D60A0"/>
              </a:solidFill>
            </a:ln>
          </c:spPr>
          <c:marker>
            <c:symbol val="x"/>
            <c:size val="5"/>
            <c:spPr>
              <a:noFill/>
              <a:ln>
                <a:solidFill>
                  <a:srgbClr val="7D60A0"/>
                </a:solidFill>
              </a:ln>
            </c:spPr>
          </c:marker>
          <c:dLbls>
            <c:dLbl>
              <c:idx val="0"/>
              <c:layout>
                <c:manualLayout>
                  <c:x val="-4.5429666119321303E-2"/>
                  <c:y val="2.8004098591190973E-3"/>
                </c:manualLayout>
              </c:layout>
              <c:spPr>
                <a:solidFill>
                  <a:sysClr val="window" lastClr="FFFFFF"/>
                </a:solidFill>
                <a:ln w="3175">
                  <a:solidFill>
                    <a:srgbClr val="000000"/>
                  </a:solidFill>
                </a:ln>
                <a:effectLst/>
              </c:spPr>
              <c:txPr>
                <a:bodyPr vertOverflow="clip" horzOverflow="clip" wrap="none" lIns="38100" tIns="19050" rIns="38100" bIns="19050" anchor="ctr">
                  <a:spAutoFit/>
                </a:bodyPr>
                <a:lstStyle/>
                <a:p>
                  <a:pPr>
                    <a:defRPr sz="600" b="1">
                      <a:ln>
                        <a:noFill/>
                      </a:ln>
                      <a:solidFill>
                        <a:srgbClr val="7030A0"/>
                      </a:solidFill>
                    </a:defRPr>
                  </a:pPr>
                  <a:endParaRPr lang="cs-CZ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  <c15:layout>
                    <c:manualLayout>
                      <c:w val="2.5810308194234341E-2"/>
                      <c:h val="2.798783122429502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20-8412-4AAC-817C-284F9FB3848E}"/>
                </c:ext>
              </c:extLst>
            </c:dLbl>
            <c:dLbl>
              <c:idx val="1"/>
              <c:layout>
                <c:manualLayout>
                  <c:x val="5.4734537493158182E-3"/>
                  <c:y val="1.96078474619746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8412-4AAC-817C-284F9FB3848E}"/>
                </c:ext>
              </c:extLst>
            </c:dLbl>
            <c:dLbl>
              <c:idx val="2"/>
              <c:layout>
                <c:manualLayout>
                  <c:x val="-2.736726874657909E-2"/>
                  <c:y val="3.081233172596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8412-4AAC-817C-284F9FB3848E}"/>
                </c:ext>
              </c:extLst>
            </c:dLbl>
            <c:dLbl>
              <c:idx val="3"/>
              <c:layout>
                <c:manualLayout>
                  <c:x val="1.0946907498630835E-3"/>
                  <c:y val="2.24089685279711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8412-4AAC-817C-284F9FB3848E}"/>
                </c:ext>
              </c:extLst>
            </c:dLbl>
            <c:dLbl>
              <c:idx val="4"/>
              <c:layout>
                <c:manualLayout>
                  <c:x val="-1.8609742747673783E-2"/>
                  <c:y val="4.20187216057300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8412-4AAC-817C-284F9FB3848E}"/>
                </c:ext>
              </c:extLst>
            </c:dLbl>
            <c:dLbl>
              <c:idx val="5"/>
              <c:layout>
                <c:manualLayout>
                  <c:x val="-1.8609742747673942E-2"/>
                  <c:y val="4.2022251070696182E-2"/>
                </c:manualLayout>
              </c:layout>
              <c:spPr>
                <a:solidFill>
                  <a:sysClr val="window" lastClr="FFFFFF"/>
                </a:solidFill>
                <a:ln w="3175">
                  <a:solidFill>
                    <a:srgbClr val="000000"/>
                  </a:solidFill>
                </a:ln>
                <a:effectLst/>
              </c:spPr>
              <c:txPr>
                <a:bodyPr vertOverflow="clip" horzOverflow="clip" wrap="none" lIns="38100" tIns="19050" rIns="38100" bIns="19050" anchor="ctr">
                  <a:spAutoFit/>
                </a:bodyPr>
                <a:lstStyle/>
                <a:p>
                  <a:pPr>
                    <a:defRPr sz="600" b="1">
                      <a:ln>
                        <a:noFill/>
                      </a:ln>
                      <a:solidFill>
                        <a:srgbClr val="7030A0"/>
                      </a:solidFill>
                    </a:defRPr>
                  </a:pPr>
                  <a:endParaRPr lang="cs-CZ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25-8412-4AAC-817C-284F9FB3848E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7030A0"/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'SV-NC-02-podklad'!$A$2:$A$7</c:f>
              <c:numCache>
                <c:formatCode>0.0</c:formatCode>
                <c:ptCount val="6"/>
                <c:pt idx="0">
                  <c:v>0</c:v>
                </c:pt>
                <c:pt idx="1">
                  <c:v>0.5</c:v>
                </c:pt>
                <c:pt idx="2">
                  <c:v>20.5</c:v>
                </c:pt>
                <c:pt idx="3">
                  <c:v>21.1</c:v>
                </c:pt>
                <c:pt idx="4">
                  <c:v>27.068999999999999</c:v>
                </c:pt>
                <c:pt idx="5">
                  <c:v>40.828000000000003</c:v>
                </c:pt>
              </c:numCache>
            </c:numRef>
          </c:xVal>
          <c:yVal>
            <c:numRef>
              <c:f>'SV-NC-02-podklad'!$H$2:$H$7</c:f>
              <c:numCache>
                <c:formatCode>0.00</c:formatCode>
                <c:ptCount val="6"/>
                <c:pt idx="0">
                  <c:v>446.3</c:v>
                </c:pt>
                <c:pt idx="1">
                  <c:v>446.38</c:v>
                </c:pt>
                <c:pt idx="2">
                  <c:v>447.21999999999997</c:v>
                </c:pt>
                <c:pt idx="3">
                  <c:v>447.27000000000004</c:v>
                </c:pt>
                <c:pt idx="4">
                  <c:v>447.91</c:v>
                </c:pt>
                <c:pt idx="5">
                  <c:v>449.26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6-8412-4AAC-817C-284F9FB3848E}"/>
            </c:ext>
          </c:extLst>
        </c:ser>
        <c:ser>
          <c:idx val="6"/>
          <c:order val="6"/>
          <c:tx>
            <c:strRef>
              <c:f>'SV-NC-02-podklad'!$C$1</c:f>
              <c:strCache>
                <c:ptCount val="1"/>
                <c:pt idx="0">
                  <c:v>povrch potrubí vodovodu</c:v>
                </c:pt>
              </c:strCache>
            </c:strRef>
          </c:tx>
          <c:spPr>
            <a:ln w="19050"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ymbol val="plus"/>
            <c:size val="5"/>
            <c:spPr>
              <a:noFill/>
              <a:ln>
                <a:solidFill>
                  <a:schemeClr val="tx1">
                    <a:lumMod val="65000"/>
                    <a:lumOff val="35000"/>
                  </a:schemeClr>
                </a:solidFill>
              </a:ln>
            </c:spPr>
          </c:marker>
          <c:dLbls>
            <c:dLbl>
              <c:idx val="0"/>
              <c:layout>
                <c:manualLayout>
                  <c:x val="-4.488232074438972E-2"/>
                  <c:y val="-2.801121065996500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8412-4AAC-817C-284F9FB3848E}"/>
                </c:ext>
              </c:extLst>
            </c:dLbl>
            <c:dLbl>
              <c:idx val="1"/>
              <c:layout>
                <c:manualLayout>
                  <c:x val="-1.3136288998357963E-2"/>
                  <c:y val="-0.1064426005078632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8412-4AAC-817C-284F9FB3848E}"/>
                </c:ext>
              </c:extLst>
            </c:dLbl>
            <c:dLbl>
              <c:idx val="2"/>
              <c:layout>
                <c:manualLayout>
                  <c:x val="-3.8314176245210725E-2"/>
                  <c:y val="-1.68067263959783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8412-4AAC-817C-284F9FB3848E}"/>
                </c:ext>
              </c:extLst>
            </c:dLbl>
            <c:dLbl>
              <c:idx val="3"/>
              <c:layout>
                <c:manualLayout>
                  <c:x val="0"/>
                  <c:y val="-2.52100895939675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8412-4AAC-817C-284F9FB3848E}"/>
                </c:ext>
              </c:extLst>
            </c:dLbl>
            <c:dLbl>
              <c:idx val="4"/>
              <c:layout>
                <c:manualLayout>
                  <c:x val="-3.9408866995073975E-2"/>
                  <c:y val="-1.68067263959783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8412-4AAC-817C-284F9FB3848E}"/>
                </c:ext>
              </c:extLst>
            </c:dLbl>
            <c:spPr>
              <a:solidFill>
                <a:schemeClr val="bg1"/>
              </a:solidFill>
              <a:ln w="3175">
                <a:solidFill>
                  <a:schemeClr val="tx1">
                    <a:lumMod val="65000"/>
                    <a:lumOff val="35000"/>
                  </a:schemeClr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solidFill>
                      <a:schemeClr val="tx1">
                        <a:lumMod val="65000"/>
                        <a:lumOff val="35000"/>
                      </a:schemeClr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'SV-NC-02-podklad'!$A$2:$A$7</c:f>
              <c:numCache>
                <c:formatCode>0.0</c:formatCode>
                <c:ptCount val="6"/>
                <c:pt idx="0">
                  <c:v>0</c:v>
                </c:pt>
                <c:pt idx="1">
                  <c:v>0.5</c:v>
                </c:pt>
                <c:pt idx="2">
                  <c:v>20.5</c:v>
                </c:pt>
                <c:pt idx="3">
                  <c:v>21.1</c:v>
                </c:pt>
                <c:pt idx="4">
                  <c:v>27.068999999999999</c:v>
                </c:pt>
                <c:pt idx="5">
                  <c:v>40.828000000000003</c:v>
                </c:pt>
              </c:numCache>
            </c:numRef>
          </c:xVal>
          <c:yVal>
            <c:numRef>
              <c:f>'SV-NC-02-podklad'!$C$2:$C$7</c:f>
              <c:numCache>
                <c:formatCode>0.00</c:formatCode>
                <c:ptCount val="6"/>
                <c:pt idx="0">
                  <c:v>447.8</c:v>
                </c:pt>
                <c:pt idx="1">
                  <c:v>447.84</c:v>
                </c:pt>
                <c:pt idx="2">
                  <c:v>449.63</c:v>
                </c:pt>
                <c:pt idx="3">
                  <c:v>449.67</c:v>
                </c:pt>
                <c:pt idx="4">
                  <c:v>450.31</c:v>
                </c:pt>
                <c:pt idx="5">
                  <c:v>451.65999999999997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C-8412-4AAC-817C-284F9FB3848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96069784"/>
        <c:axId val="695780864"/>
      </c:scatterChart>
      <c:valAx>
        <c:axId val="696069784"/>
        <c:scaling>
          <c:orientation val="minMax"/>
          <c:max val="43"/>
          <c:min val="-2"/>
        </c:scaling>
        <c:delete val="0"/>
        <c:axPos val="b"/>
        <c:majorGridlines/>
        <c:minorGridlines>
          <c:spPr>
            <a:ln>
              <a:noFill/>
            </a:ln>
          </c:spPr>
        </c:min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staničení (m)</a:t>
                </a:r>
              </a:p>
            </c:rich>
          </c:tx>
          <c:layout>
            <c:manualLayout>
              <c:xMode val="edge"/>
              <c:yMode val="edge"/>
              <c:x val="0.46177865697822257"/>
              <c:y val="0.9113420920933617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5780864"/>
        <c:crosses val="autoZero"/>
        <c:crossBetween val="midCat"/>
        <c:majorUnit val="1"/>
        <c:minorUnit val="1"/>
      </c:valAx>
      <c:valAx>
        <c:axId val="695780864"/>
        <c:scaling>
          <c:orientation val="minMax"/>
          <c:max val="457"/>
          <c:min val="445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nadmořská výška (m n.m.)</a:t>
                </a:r>
              </a:p>
            </c:rich>
          </c:tx>
          <c:layout>
            <c:manualLayout>
              <c:xMode val="edge"/>
              <c:yMode val="edge"/>
              <c:x val="9.7174922100254704E-3"/>
              <c:y val="0.30398670107119724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6069784"/>
        <c:crossesAt val="-10"/>
        <c:crossBetween val="midCat"/>
        <c:majorUnit val="1"/>
        <c:minorUnit val="0.5"/>
      </c:valAx>
      <c:spPr>
        <a:solidFill>
          <a:schemeClr val="bg1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54156756267535522"/>
          <c:y val="0.90446589127812504"/>
          <c:w val="0.44807424933952222"/>
          <c:h val="8.4329624457889329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rgbClr val="00FFFF"/>
    </a:solidFill>
    <a:ln w="9525">
      <a:solidFill>
        <a:srgbClr val="000000"/>
      </a:solidFill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cs-CZ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r>
              <a:rPr lang="cs-CZ" sz="1200" b="1" i="0" u="none" strike="noStrike" baseline="0">
                <a:effectLst/>
              </a:rPr>
              <a:t>D.2.2. Podélný řez svodnou drenáží vč. odvodnění </a:t>
            </a:r>
            <a:r>
              <a:rPr lang="cs-CZ" sz="1200"/>
              <a:t>- SV-NC-03</a:t>
            </a:r>
            <a:r>
              <a:rPr lang="cs-CZ" sz="1200" baseline="0"/>
              <a:t> a DK-NC-08</a:t>
            </a:r>
            <a:endParaRPr lang="cs-CZ" sz="1200"/>
          </a:p>
        </c:rich>
      </c:tx>
      <c:layout>
        <c:manualLayout>
          <c:xMode val="edge"/>
          <c:yMode val="edge"/>
          <c:x val="1.4230979748221127E-2"/>
          <c:y val="2.1544370529647878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548134069448212E-2"/>
          <c:y val="0.12445204447650907"/>
          <c:w val="0.89230085847345086"/>
          <c:h val="0.7170185071452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'SV-NC-03-podklad'!$B$1</c:f>
              <c:strCache>
                <c:ptCount val="1"/>
                <c:pt idx="0">
                  <c:v>terén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0076671450551439E-2"/>
                  <c:y val="-2.80112106599639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09F-4DC6-953F-A1AED8649931}"/>
                </c:ext>
              </c:extLst>
            </c:dLbl>
            <c:dLbl>
              <c:idx val="1"/>
              <c:layout>
                <c:manualLayout>
                  <c:x val="-1.2561619452740822E-2"/>
                  <c:y val="-2.83019096808287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09F-4DC6-953F-A1AED8649931}"/>
                </c:ext>
              </c:extLst>
            </c:dLbl>
            <c:dLbl>
              <c:idx val="2"/>
              <c:layout>
                <c:manualLayout>
                  <c:x val="-2.8981980700688276E-2"/>
                  <c:y val="-2.77205116390992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09F-4DC6-953F-A1AED8649931}"/>
                </c:ext>
              </c:extLst>
            </c:dLbl>
            <c:dLbl>
              <c:idx val="3"/>
              <c:layout>
                <c:manualLayout>
                  <c:x val="-9.2775472031513297E-3"/>
                  <c:y val="-3.3560518220630955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09F-4DC6-953F-A1AED8649931}"/>
                </c:ext>
              </c:extLst>
            </c:dLbl>
            <c:dLbl>
              <c:idx val="4"/>
              <c:layout>
                <c:manualLayout>
                  <c:x val="-1.9129763951919884E-2"/>
                  <c:y val="-2.8407558262766721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09F-4DC6-953F-A1AED8649931}"/>
                </c:ext>
              </c:extLst>
            </c:dLbl>
            <c:dLbl>
              <c:idx val="5"/>
              <c:layout>
                <c:manualLayout>
                  <c:x val="-1.9129763951919964E-2"/>
                  <c:y val="-3.36663873632827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09F-4DC6-953F-A1AED8649931}"/>
                </c:ext>
              </c:extLst>
            </c:dLbl>
            <c:dLbl>
              <c:idx val="6"/>
              <c:layout>
                <c:manualLayout>
                  <c:x val="-7.0881657034250834E-3"/>
                  <c:y val="-2.51572327044025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09F-4DC6-953F-A1AED8649931}"/>
                </c:ext>
              </c:extLst>
            </c:dLbl>
            <c:dLbl>
              <c:idx val="7"/>
              <c:layout>
                <c:manualLayout>
                  <c:x val="-3.7739506699593584E-2"/>
                  <c:y val="-1.8867924528301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09F-4DC6-953F-A1AED8649931}"/>
                </c:ext>
              </c:extLst>
            </c:dLbl>
            <c:dLbl>
              <c:idx val="8"/>
              <c:layout>
                <c:manualLayout>
                  <c:x val="-5.2002120424618156E-4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09F-4DC6-953F-A1AED8649931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00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'SV-NC-03-podklad'!$A$2:$A$7</c:f>
              <c:numCache>
                <c:formatCode>0.0</c:formatCode>
                <c:ptCount val="6"/>
                <c:pt idx="0">
                  <c:v>-0.85</c:v>
                </c:pt>
                <c:pt idx="1">
                  <c:v>0</c:v>
                </c:pt>
                <c:pt idx="2">
                  <c:v>21.045000000000002</c:v>
                </c:pt>
                <c:pt idx="3">
                  <c:v>21.65</c:v>
                </c:pt>
                <c:pt idx="4">
                  <c:v>37.491</c:v>
                </c:pt>
                <c:pt idx="5">
                  <c:v>55.320999999999998</c:v>
                </c:pt>
              </c:numCache>
            </c:numRef>
          </c:xVal>
          <c:yVal>
            <c:numRef>
              <c:f>'SV-NC-03-podklad'!$B$2:$B$7</c:f>
              <c:numCache>
                <c:formatCode>0.00</c:formatCode>
                <c:ptCount val="6"/>
                <c:pt idx="0">
                  <c:v>448.64</c:v>
                </c:pt>
                <c:pt idx="1">
                  <c:v>448.6</c:v>
                </c:pt>
                <c:pt idx="2" formatCode="General">
                  <c:v>448.89</c:v>
                </c:pt>
                <c:pt idx="3">
                  <c:v>448.93</c:v>
                </c:pt>
                <c:pt idx="4">
                  <c:v>450.19</c:v>
                </c:pt>
                <c:pt idx="5">
                  <c:v>452.2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A09F-4DC6-953F-A1AED8649931}"/>
            </c:ext>
          </c:extLst>
        </c:ser>
        <c:ser>
          <c:idx val="1"/>
          <c:order val="1"/>
          <c:tx>
            <c:strRef>
              <c:f>'SV-NC-03-podklad'!$C$1</c:f>
              <c:strCache>
                <c:ptCount val="1"/>
                <c:pt idx="0">
                  <c:v>povrch potrubí odvodnění</c:v>
                </c:pt>
              </c:strCache>
            </c:strRef>
          </c:tx>
          <c:spPr>
            <a:ln w="19050">
              <a:solidFill>
                <a:srgbClr val="3D96AE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3D96AE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9629529067487256E-2"/>
                  <c:y val="-5.58084774274857E-3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 vertOverflow="clip" horzOverflow="clip" wrap="none"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A-A09F-4DC6-953F-A1AED8649931}"/>
                </c:ext>
              </c:extLst>
            </c:dLbl>
            <c:dLbl>
              <c:idx val="1"/>
              <c:layout>
                <c:manualLayout>
                  <c:x val="5.7006667270039519E-3"/>
                  <c:y val="-2.5883020331948284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 vertOverflow="clip" horzOverflow="clip" wrap="none"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B-A09F-4DC6-953F-A1AED8649931}"/>
                </c:ext>
              </c:extLst>
            </c:dLbl>
            <c:dLbl>
              <c:idx val="2"/>
              <c:layout>
                <c:manualLayout>
                  <c:x val="-3.8798684647177721E-2"/>
                  <c:y val="-2.3687338425492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A09F-4DC6-953F-A1AED8649931}"/>
                </c:ext>
              </c:extLst>
            </c:dLbl>
            <c:dLbl>
              <c:idx val="3"/>
              <c:layout>
                <c:manualLayout>
                  <c:x val="1.5507544315581242E-3"/>
                  <c:y val="-2.7637139689260935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 vertOverflow="clip" horzOverflow="clip" wrap="none"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D-A09F-4DC6-953F-A1AED8649931}"/>
                </c:ext>
              </c:extLst>
            </c:dLbl>
            <c:dLbl>
              <c:idx val="4"/>
              <c:layout>
                <c:manualLayout>
                  <c:x val="-3.9273021906744414E-2"/>
                  <c:y val="-1.61212236973078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A09F-4DC6-953F-A1AED8649931}"/>
                </c:ext>
              </c:extLst>
            </c:dLbl>
            <c:dLbl>
              <c:idx val="5"/>
              <c:layout>
                <c:manualLayout>
                  <c:x val="-3.6248055199996715E-2"/>
                  <c:y val="-1.87282721735254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A09F-4DC6-953F-A1AED8649931}"/>
                </c:ext>
              </c:extLst>
            </c:dLbl>
            <c:dLbl>
              <c:idx val="6"/>
              <c:layout>
                <c:manualLayout>
                  <c:x val="-1.4605932879080573E-3"/>
                  <c:y val="-2.1872926261575852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  <a:effectLst/>
              </c:spPr>
              <c:txPr>
                <a:bodyPr vertOverflow="clip" horzOverflow="clip" wrap="none" lIns="38100" tIns="19050" rIns="38100" bIns="19050" anchor="ctr">
                  <a:no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3.1116476006536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0-A09F-4DC6-953F-A1AED8649931}"/>
                </c:ext>
              </c:extLst>
            </c:dLbl>
            <c:dLbl>
              <c:idx val="7"/>
              <c:layout>
                <c:manualLayout>
                  <c:x val="-3.8437436699722882E-2"/>
                  <c:y val="-1.58213242212647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A09F-4DC6-953F-A1AED8649931}"/>
                </c:ext>
              </c:extLst>
            </c:dLbl>
            <c:dLbl>
              <c:idx val="8"/>
              <c:layout>
                <c:manualLayout>
                  <c:x val="-3.4478448814748384E-5"/>
                  <c:y val="1.205368196899858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A09F-4DC6-953F-A1AED8649931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  <a:effectLst/>
            </c:spPr>
            <c:txPr>
              <a:bodyPr vertOverflow="clip" horzOverflow="clip" wrap="non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3D96AE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  <c15:showLeaderLines val="0"/>
              </c:ext>
            </c:extLst>
          </c:dLbls>
          <c:xVal>
            <c:numRef>
              <c:f>'SV-NC-03-podklad'!$A$2:$A$7</c:f>
              <c:numCache>
                <c:formatCode>0.0</c:formatCode>
                <c:ptCount val="6"/>
                <c:pt idx="0">
                  <c:v>-0.85</c:v>
                </c:pt>
                <c:pt idx="1">
                  <c:v>0</c:v>
                </c:pt>
                <c:pt idx="2">
                  <c:v>21.045000000000002</c:v>
                </c:pt>
                <c:pt idx="3">
                  <c:v>21.65</c:v>
                </c:pt>
                <c:pt idx="4">
                  <c:v>37.491</c:v>
                </c:pt>
                <c:pt idx="5">
                  <c:v>55.320999999999998</c:v>
                </c:pt>
              </c:numCache>
            </c:numRef>
          </c:xVal>
          <c:yVal>
            <c:numRef>
              <c:f>'SV-NC-03-podklad'!$C$2:$C$7</c:f>
              <c:numCache>
                <c:formatCode>0.00</c:formatCode>
                <c:ptCount val="6"/>
                <c:pt idx="0">
                  <c:v>447.53999999999996</c:v>
                </c:pt>
                <c:pt idx="1">
                  <c:v>447.55</c:v>
                </c:pt>
                <c:pt idx="2">
                  <c:v>447.78999999999996</c:v>
                </c:pt>
                <c:pt idx="3">
                  <c:v>447.83</c:v>
                </c:pt>
                <c:pt idx="4">
                  <c:v>449.19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A09F-4DC6-953F-A1AED8649931}"/>
            </c:ext>
          </c:extLst>
        </c:ser>
        <c:ser>
          <c:idx val="2"/>
          <c:order val="2"/>
          <c:tx>
            <c:strRef>
              <c:f>'SV-NC-03-podklad'!$D$1</c:f>
              <c:strCache>
                <c:ptCount val="1"/>
                <c:pt idx="0">
                  <c:v>báze potrubí odvodnění</c:v>
                </c:pt>
              </c:strCache>
            </c:strRef>
          </c:tx>
          <c:spPr>
            <a:ln w="19050">
              <a:solidFill>
                <a:srgbClr val="DA8137"/>
              </a:solidFill>
            </a:ln>
          </c:spPr>
          <c:marker>
            <c:symbol val="circle"/>
            <c:size val="5"/>
            <c:spPr>
              <a:solidFill>
                <a:srgbClr val="DA8137"/>
              </a:solidFill>
              <a:ln>
                <a:solidFill>
                  <a:srgbClr val="DA8137"/>
                </a:solidFill>
              </a:ln>
            </c:spPr>
          </c:marker>
          <c:xVal>
            <c:numRef>
              <c:f>'SV-NC-03-podklad'!$A$2:$A$7</c:f>
              <c:numCache>
                <c:formatCode>0.0</c:formatCode>
                <c:ptCount val="6"/>
                <c:pt idx="0">
                  <c:v>-0.85</c:v>
                </c:pt>
                <c:pt idx="1">
                  <c:v>0</c:v>
                </c:pt>
                <c:pt idx="2">
                  <c:v>21.045000000000002</c:v>
                </c:pt>
                <c:pt idx="3">
                  <c:v>21.65</c:v>
                </c:pt>
                <c:pt idx="4">
                  <c:v>37.491</c:v>
                </c:pt>
                <c:pt idx="5">
                  <c:v>55.320999999999998</c:v>
                </c:pt>
              </c:numCache>
            </c:numRef>
          </c:xVal>
          <c:yVal>
            <c:numRef>
              <c:f>'SV-NC-03-podklad'!$D$2:$D$7</c:f>
              <c:numCache>
                <c:formatCode>0.00</c:formatCode>
                <c:ptCount val="6"/>
                <c:pt idx="0">
                  <c:v>447.39</c:v>
                </c:pt>
                <c:pt idx="1">
                  <c:v>447.40000000000003</c:v>
                </c:pt>
                <c:pt idx="2">
                  <c:v>447.64</c:v>
                </c:pt>
                <c:pt idx="3">
                  <c:v>447.68</c:v>
                </c:pt>
                <c:pt idx="4">
                  <c:v>449.04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A09F-4DC6-953F-A1AED8649931}"/>
            </c:ext>
          </c:extLst>
        </c:ser>
        <c:ser>
          <c:idx val="3"/>
          <c:order val="3"/>
          <c:tx>
            <c:strRef>
              <c:f>'SV-NC-03-podklad'!$E$1</c:f>
              <c:strCache>
                <c:ptCount val="1"/>
                <c:pt idx="0">
                  <c:v>povrch potrubí drenáž</c:v>
                </c:pt>
              </c:strCache>
            </c:strRef>
          </c:tx>
          <c:spPr>
            <a:ln w="19050">
              <a:solidFill>
                <a:srgbClr val="E100E1"/>
              </a:solidFill>
            </a:ln>
          </c:spPr>
          <c:marker>
            <c:symbol val="square"/>
            <c:size val="5"/>
            <c:spPr>
              <a:solidFill>
                <a:srgbClr val="E100E1"/>
              </a:solidFill>
              <a:ln>
                <a:solidFill>
                  <a:srgbClr val="E100E1"/>
                </a:solidFill>
              </a:ln>
            </c:spPr>
          </c:marker>
          <c:dLbls>
            <c:dLbl>
              <c:idx val="0"/>
              <c:layout>
                <c:manualLayout>
                  <c:x val="-4.5142374444573738E-2"/>
                  <c:y val="-8.6381500778910155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5810308194234341E-2"/>
                      <c:h val="2.798783122429502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5-A09F-4DC6-953F-A1AED8649931}"/>
                </c:ext>
              </c:extLst>
            </c:dLbl>
            <c:dLbl>
              <c:idx val="1"/>
              <c:layout>
                <c:manualLayout>
                  <c:x val="4.6660546742001881E-3"/>
                  <c:y val="-1.9552045601368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A09F-4DC6-953F-A1AED8649931}"/>
                </c:ext>
              </c:extLst>
            </c:dLbl>
            <c:dLbl>
              <c:idx val="2"/>
              <c:layout>
                <c:manualLayout>
                  <c:x val="-3.9121575320326417E-2"/>
                  <c:y val="-2.05827258172271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A09F-4DC6-953F-A1AED8649931}"/>
                </c:ext>
              </c:extLst>
            </c:dLbl>
            <c:dLbl>
              <c:idx val="3"/>
              <c:layout>
                <c:manualLayout>
                  <c:x val="-3.8236599735385935E-4"/>
                  <c:y val="-1.71871936273834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A09F-4DC6-953F-A1AED8649931}"/>
                </c:ext>
              </c:extLst>
            </c:dLbl>
            <c:dLbl>
              <c:idx val="4"/>
              <c:layout>
                <c:manualLayout>
                  <c:x val="-3.8787651543557053E-2"/>
                  <c:y val="-1.71871936273834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A09F-4DC6-953F-A1AED8649931}"/>
                </c:ext>
              </c:extLst>
            </c:dLbl>
            <c:dLbl>
              <c:idx val="5"/>
              <c:layout>
                <c:manualLayout>
                  <c:x val="1.3819824246105563E-3"/>
                  <c:y val="-1.55618817269640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A09F-4DC6-953F-A1AED8649931}"/>
                </c:ext>
              </c:extLst>
            </c:dLbl>
            <c:dLbl>
              <c:idx val="6"/>
              <c:layout>
                <c:manualLayout>
                  <c:x val="-8.0739907511569078E-4"/>
                  <c:y val="-2.01334620908235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A09F-4DC6-953F-A1AED8649931}"/>
                </c:ext>
              </c:extLst>
            </c:dLbl>
            <c:dLbl>
              <c:idx val="7"/>
              <c:layout>
                <c:manualLayout>
                  <c:x val="-3.9121575320326341E-2"/>
                  <c:y val="-1.38441539147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A09F-4DC6-953F-A1AED8649931}"/>
                </c:ext>
              </c:extLst>
            </c:dLbl>
            <c:dLbl>
              <c:idx val="8"/>
              <c:layout>
                <c:manualLayout>
                  <c:x val="-8.0739907511561055E-4"/>
                  <c:y val="-1.38441539147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A09F-4DC6-953F-A1AED8649931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vertOverflow="clip" horzOverflow="clip" wrap="non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E100E1"/>
                    </a:solidFill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  <c15:showLeaderLines val="0"/>
              </c:ext>
            </c:extLst>
          </c:dLbls>
          <c:xVal>
            <c:numRef>
              <c:f>'SV-NC-03-podklad'!$A$2:$A$7</c:f>
              <c:numCache>
                <c:formatCode>0.0</c:formatCode>
                <c:ptCount val="6"/>
                <c:pt idx="0">
                  <c:v>-0.85</c:v>
                </c:pt>
                <c:pt idx="1">
                  <c:v>0</c:v>
                </c:pt>
                <c:pt idx="2">
                  <c:v>21.045000000000002</c:v>
                </c:pt>
                <c:pt idx="3">
                  <c:v>21.65</c:v>
                </c:pt>
                <c:pt idx="4">
                  <c:v>37.491</c:v>
                </c:pt>
                <c:pt idx="5">
                  <c:v>55.320999999999998</c:v>
                </c:pt>
              </c:numCache>
            </c:numRef>
          </c:xVal>
          <c:yVal>
            <c:numRef>
              <c:f>'SV-NC-03-podklad'!$E$2:$E$7</c:f>
              <c:numCache>
                <c:formatCode>0.00</c:formatCode>
                <c:ptCount val="6"/>
                <c:pt idx="1">
                  <c:v>446.6</c:v>
                </c:pt>
                <c:pt idx="2">
                  <c:v>446.84</c:v>
                </c:pt>
                <c:pt idx="3">
                  <c:v>446.89000000000004</c:v>
                </c:pt>
                <c:pt idx="4">
                  <c:v>448.19</c:v>
                </c:pt>
                <c:pt idx="5">
                  <c:v>449.8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E-A09F-4DC6-953F-A1AED8649931}"/>
            </c:ext>
          </c:extLst>
        </c:ser>
        <c:ser>
          <c:idx val="4"/>
          <c:order val="4"/>
          <c:tx>
            <c:strRef>
              <c:f>'SV-NC-03-podklad'!$F$1</c:f>
              <c:strCache>
                <c:ptCount val="1"/>
                <c:pt idx="0">
                  <c:v>báze potrubí drenáž</c:v>
                </c:pt>
              </c:strCache>
            </c:strRef>
          </c:tx>
          <c:spPr>
            <a:ln w="19050">
              <a:solidFill>
                <a:srgbClr val="98B954"/>
              </a:solidFill>
            </a:ln>
          </c:spPr>
          <c:marker>
            <c:symbol val="triangle"/>
            <c:size val="5"/>
            <c:spPr>
              <a:solidFill>
                <a:srgbClr val="98B954"/>
              </a:solidFill>
              <a:ln>
                <a:solidFill>
                  <a:srgbClr val="98B954"/>
                </a:solidFill>
              </a:ln>
            </c:spPr>
          </c:marker>
          <c:xVal>
            <c:numRef>
              <c:f>'SV-NC-03-podklad'!$A$2:$A$7</c:f>
              <c:numCache>
                <c:formatCode>0.0</c:formatCode>
                <c:ptCount val="6"/>
                <c:pt idx="0">
                  <c:v>-0.85</c:v>
                </c:pt>
                <c:pt idx="1">
                  <c:v>0</c:v>
                </c:pt>
                <c:pt idx="2">
                  <c:v>21.045000000000002</c:v>
                </c:pt>
                <c:pt idx="3">
                  <c:v>21.65</c:v>
                </c:pt>
                <c:pt idx="4">
                  <c:v>37.491</c:v>
                </c:pt>
                <c:pt idx="5">
                  <c:v>55.320999999999998</c:v>
                </c:pt>
              </c:numCache>
            </c:numRef>
          </c:xVal>
          <c:yVal>
            <c:numRef>
              <c:f>'SV-NC-03-podklad'!$F$2:$F$7</c:f>
              <c:numCache>
                <c:formatCode>0.00</c:formatCode>
                <c:ptCount val="6"/>
                <c:pt idx="1">
                  <c:v>446.40000000000003</c:v>
                </c:pt>
                <c:pt idx="2">
                  <c:v>446.64</c:v>
                </c:pt>
                <c:pt idx="3">
                  <c:v>446.69000000000005</c:v>
                </c:pt>
                <c:pt idx="4">
                  <c:v>447.99</c:v>
                </c:pt>
                <c:pt idx="5">
                  <c:v>449.6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F-A09F-4DC6-953F-A1AED8649931}"/>
            </c:ext>
          </c:extLst>
        </c:ser>
        <c:ser>
          <c:idx val="5"/>
          <c:order val="5"/>
          <c:tx>
            <c:strRef>
              <c:f>'SV-NC-03-podklad'!$G$1</c:f>
              <c:strCache>
                <c:ptCount val="1"/>
                <c:pt idx="0">
                  <c:v>báze výkopu</c:v>
                </c:pt>
              </c:strCache>
            </c:strRef>
          </c:tx>
          <c:spPr>
            <a:ln w="19050">
              <a:solidFill>
                <a:srgbClr val="7D60A0"/>
              </a:solidFill>
            </a:ln>
          </c:spPr>
          <c:marker>
            <c:symbol val="x"/>
            <c:size val="5"/>
            <c:spPr>
              <a:noFill/>
              <a:ln>
                <a:solidFill>
                  <a:srgbClr val="7D60A0"/>
                </a:solidFill>
              </a:ln>
            </c:spPr>
          </c:marker>
          <c:dLbls>
            <c:dLbl>
              <c:idx val="0"/>
              <c:layout>
                <c:manualLayout>
                  <c:x val="-4.5429666119321289E-2"/>
                  <c:y val="8.4034734783461212E-3"/>
                </c:manualLayout>
              </c:layout>
              <c:spPr>
                <a:solidFill>
                  <a:sysClr val="window" lastClr="FFFFFF"/>
                </a:solidFill>
                <a:ln w="3175">
                  <a:solidFill>
                    <a:srgbClr val="000000"/>
                  </a:solidFill>
                </a:ln>
                <a:effectLst/>
              </c:spPr>
              <c:txPr>
                <a:bodyPr vertOverflow="clip" horzOverflow="clip" wrap="none" lIns="38100" tIns="19050" rIns="38100" bIns="19050" anchor="ctr">
                  <a:spAutoFit/>
                </a:bodyPr>
                <a:lstStyle/>
                <a:p>
                  <a:pPr>
                    <a:defRPr sz="600" b="1">
                      <a:ln>
                        <a:noFill/>
                      </a:ln>
                      <a:solidFill>
                        <a:srgbClr val="7030A0"/>
                      </a:solidFill>
                    </a:defRPr>
                  </a:pPr>
                  <a:endParaRPr lang="cs-CZ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  <c15:layout>
                    <c:manualLayout>
                      <c:w val="2.5810308194234341E-2"/>
                      <c:h val="2.798783122429502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20-A09F-4DC6-953F-A1AED8649931}"/>
                </c:ext>
              </c:extLst>
            </c:dLbl>
            <c:dLbl>
              <c:idx val="1"/>
              <c:layout>
                <c:manualLayout>
                  <c:x val="-4.2692939244663393E-2"/>
                  <c:y val="-8.403363197989295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A09F-4DC6-953F-A1AED8649931}"/>
                </c:ext>
              </c:extLst>
            </c:dLbl>
            <c:dLbl>
              <c:idx val="2"/>
              <c:layout>
                <c:manualLayout>
                  <c:x val="-2.736726874657909E-2"/>
                  <c:y val="3.081233172596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A09F-4DC6-953F-A1AED8649931}"/>
                </c:ext>
              </c:extLst>
            </c:dLbl>
            <c:dLbl>
              <c:idx val="3"/>
              <c:layout>
                <c:manualLayout>
                  <c:x val="-6.5681444991790624E-3"/>
                  <c:y val="2.52100895939674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A09F-4DC6-953F-A1AED8649931}"/>
                </c:ext>
              </c:extLst>
            </c:dLbl>
            <c:dLbl>
              <c:idx val="4"/>
              <c:layout>
                <c:manualLayout>
                  <c:x val="-2.0799124247400189E-2"/>
                  <c:y val="2.8011210659963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A09F-4DC6-953F-A1AED8649931}"/>
                </c:ext>
              </c:extLst>
            </c:dLbl>
            <c:dLbl>
              <c:idx val="5"/>
              <c:layout>
                <c:manualLayout>
                  <c:x val="-1.9704433497536946E-2"/>
                  <c:y val="4.7619058121938757E-2"/>
                </c:manualLayout>
              </c:layout>
              <c:spPr>
                <a:solidFill>
                  <a:sysClr val="window" lastClr="FFFFFF"/>
                </a:solidFill>
                <a:ln w="3175">
                  <a:solidFill>
                    <a:srgbClr val="000000"/>
                  </a:solidFill>
                </a:ln>
                <a:effectLst/>
              </c:spPr>
              <c:txPr>
                <a:bodyPr vertOverflow="clip" horzOverflow="clip" wrap="none" lIns="38100" tIns="19050" rIns="38100" bIns="19050" anchor="ctr">
                  <a:spAutoFit/>
                </a:bodyPr>
                <a:lstStyle/>
                <a:p>
                  <a:pPr>
                    <a:defRPr sz="600" b="1">
                      <a:ln>
                        <a:noFill/>
                      </a:ln>
                      <a:solidFill>
                        <a:srgbClr val="7030A0"/>
                      </a:solidFill>
                    </a:defRPr>
                  </a:pPr>
                  <a:endParaRPr lang="cs-CZ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25-A09F-4DC6-953F-A1AED8649931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7030A0"/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'SV-NC-03-podklad'!$A$2:$A$7</c:f>
              <c:numCache>
                <c:formatCode>0.0</c:formatCode>
                <c:ptCount val="6"/>
                <c:pt idx="0">
                  <c:v>-0.85</c:v>
                </c:pt>
                <c:pt idx="1">
                  <c:v>0</c:v>
                </c:pt>
                <c:pt idx="2">
                  <c:v>21.045000000000002</c:v>
                </c:pt>
                <c:pt idx="3">
                  <c:v>21.65</c:v>
                </c:pt>
                <c:pt idx="4">
                  <c:v>37.491</c:v>
                </c:pt>
                <c:pt idx="5">
                  <c:v>55.320999999999998</c:v>
                </c:pt>
              </c:numCache>
            </c:numRef>
          </c:xVal>
          <c:yVal>
            <c:numRef>
              <c:f>'SV-NC-03-podklad'!$G$2:$G$7</c:f>
              <c:numCache>
                <c:formatCode>0.00</c:formatCode>
                <c:ptCount val="6"/>
                <c:pt idx="1">
                  <c:v>446.3</c:v>
                </c:pt>
                <c:pt idx="2">
                  <c:v>446.53999999999996</c:v>
                </c:pt>
                <c:pt idx="3">
                  <c:v>446.59000000000003</c:v>
                </c:pt>
                <c:pt idx="4">
                  <c:v>447.89</c:v>
                </c:pt>
                <c:pt idx="5">
                  <c:v>449.5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6-A09F-4DC6-953F-A1AED864993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96069784"/>
        <c:axId val="695780864"/>
      </c:scatterChart>
      <c:valAx>
        <c:axId val="696069784"/>
        <c:scaling>
          <c:orientation val="minMax"/>
          <c:max val="57.05"/>
          <c:min val="-2.8499999999999996"/>
        </c:scaling>
        <c:delete val="0"/>
        <c:axPos val="b"/>
        <c:majorGridlines/>
        <c:minorGridlines>
          <c:spPr>
            <a:ln>
              <a:noFill/>
            </a:ln>
          </c:spPr>
        </c:min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staničení (m)</a:t>
                </a:r>
              </a:p>
            </c:rich>
          </c:tx>
          <c:layout>
            <c:manualLayout>
              <c:xMode val="edge"/>
              <c:yMode val="edge"/>
              <c:x val="0.46177865697822257"/>
              <c:y val="0.9113420920933617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5780864"/>
        <c:crosses val="autoZero"/>
        <c:crossBetween val="midCat"/>
        <c:majorUnit val="1"/>
        <c:minorUnit val="1"/>
      </c:valAx>
      <c:valAx>
        <c:axId val="695780864"/>
        <c:scaling>
          <c:orientation val="minMax"/>
          <c:max val="456"/>
          <c:min val="444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nadmořská výška (m n.m.)</a:t>
                </a:r>
              </a:p>
            </c:rich>
          </c:tx>
          <c:layout>
            <c:manualLayout>
              <c:xMode val="edge"/>
              <c:yMode val="edge"/>
              <c:x val="9.7174922100254704E-3"/>
              <c:y val="0.30398670107119724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6069784"/>
        <c:crossesAt val="-10"/>
        <c:crossBetween val="midCat"/>
        <c:majorUnit val="1"/>
        <c:minorUnit val="0.5"/>
      </c:valAx>
      <c:spPr>
        <a:solidFill>
          <a:schemeClr val="bg1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54156756267535522"/>
          <c:y val="0.91567037554211062"/>
          <c:w val="0.44967491132573939"/>
          <c:h val="6.7522898061910946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rgbClr val="00FFFF"/>
    </a:solidFill>
    <a:ln w="9525">
      <a:solidFill>
        <a:srgbClr val="000000"/>
      </a:solidFill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cs-CZ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r>
              <a:rPr lang="cs-CZ" sz="1200" b="1" i="0" u="none" strike="noStrike" baseline="0">
                <a:effectLst/>
              </a:rPr>
              <a:t>D.2.2. Podélný řez svodnou drenáží vč. odvodnění </a:t>
            </a:r>
            <a:r>
              <a:rPr lang="cs-CZ" sz="1200"/>
              <a:t>- SV-NJ-04 a DK-NJ-10</a:t>
            </a:r>
          </a:p>
        </c:rich>
      </c:tx>
      <c:layout>
        <c:manualLayout>
          <c:xMode val="edge"/>
          <c:yMode val="edge"/>
          <c:x val="1.4230979748221127E-2"/>
          <c:y val="2.1544370529647878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548134069448212E-2"/>
          <c:y val="0.12445204447650907"/>
          <c:w val="0.89230085847345086"/>
          <c:h val="0.7170185071452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'SV-NJ-04-podklad'!$B$1</c:f>
              <c:strCache>
                <c:ptCount val="1"/>
                <c:pt idx="0">
                  <c:v>terén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9129763951919804E-2"/>
                  <c:y val="-3.36134527919567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D14-4097-9A41-09D5DAEED79E}"/>
                </c:ext>
              </c:extLst>
            </c:dLbl>
            <c:dLbl>
              <c:idx val="1"/>
              <c:layout>
                <c:manualLayout>
                  <c:x val="-2.5697908451098827E-2"/>
                  <c:y val="-2.550078861483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D14-4097-9A41-09D5DAEED79E}"/>
                </c:ext>
              </c:extLst>
            </c:dLbl>
            <c:dLbl>
              <c:idx val="2"/>
              <c:layout>
                <c:manualLayout>
                  <c:x val="-1.5845691702330311E-2"/>
                  <c:y val="-2.7720511639099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D14-4097-9A41-09D5DAEED79E}"/>
                </c:ext>
              </c:extLst>
            </c:dLbl>
            <c:dLbl>
              <c:idx val="3"/>
              <c:layout>
                <c:manualLayout>
                  <c:x val="-3.1171362200414603E-2"/>
                  <c:y val="-3.0759397154634507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D14-4097-9A41-09D5DAEED79E}"/>
                </c:ext>
              </c:extLst>
            </c:dLbl>
            <c:dLbl>
              <c:idx val="4"/>
              <c:layout>
                <c:manualLayout>
                  <c:x val="-9.2775472031514112E-3"/>
                  <c:y val="-9.2833342780683961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6D14-4097-9A41-09D5DAEED79E}"/>
                </c:ext>
              </c:extLst>
            </c:dLbl>
            <c:dLbl>
              <c:idx val="5"/>
              <c:layout>
                <c:manualLayout>
                  <c:x val="-2.7887289950825112E-2"/>
                  <c:y val="-3.0865266297286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D14-4097-9A41-09D5DAEED79E}"/>
                </c:ext>
              </c:extLst>
            </c:dLbl>
            <c:dLbl>
              <c:idx val="6"/>
              <c:layout>
                <c:manualLayout>
                  <c:x val="-7.0881657034251632E-3"/>
                  <c:y val="-3.07593971546344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6D14-4097-9A41-09D5DAEED79E}"/>
                </c:ext>
              </c:extLst>
            </c:dLbl>
            <c:dLbl>
              <c:idx val="7"/>
              <c:layout>
                <c:manualLayout>
                  <c:x val="-3.7739506699593584E-2"/>
                  <c:y val="-1.8867924528301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D14-4097-9A41-09D5DAEED79E}"/>
                </c:ext>
              </c:extLst>
            </c:dLbl>
            <c:dLbl>
              <c:idx val="8"/>
              <c:layout>
                <c:manualLayout>
                  <c:x val="-5.2002120424618156E-4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6D14-4097-9A41-09D5DAEED79E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00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'SV-NJ-04-podklad'!$A$2:$A$8</c:f>
              <c:numCache>
                <c:formatCode>0.0</c:formatCode>
                <c:ptCount val="7"/>
                <c:pt idx="0">
                  <c:v>-15.112</c:v>
                </c:pt>
                <c:pt idx="1">
                  <c:v>-1.492</c:v>
                </c:pt>
                <c:pt idx="2">
                  <c:v>0</c:v>
                </c:pt>
                <c:pt idx="3">
                  <c:v>21.806000000000001</c:v>
                </c:pt>
                <c:pt idx="4">
                  <c:v>22.437999999999999</c:v>
                </c:pt>
                <c:pt idx="5">
                  <c:v>47.072000000000003</c:v>
                </c:pt>
                <c:pt idx="6">
                  <c:v>47.658999999999999</c:v>
                </c:pt>
              </c:numCache>
            </c:numRef>
          </c:xVal>
          <c:yVal>
            <c:numRef>
              <c:f>'SV-NJ-04-podklad'!$B$2:$B$8</c:f>
              <c:numCache>
                <c:formatCode>0.00</c:formatCode>
                <c:ptCount val="7"/>
                <c:pt idx="0">
                  <c:v>447.56</c:v>
                </c:pt>
                <c:pt idx="1">
                  <c:v>447.65</c:v>
                </c:pt>
                <c:pt idx="2">
                  <c:v>447.67</c:v>
                </c:pt>
                <c:pt idx="3">
                  <c:v>447.85</c:v>
                </c:pt>
                <c:pt idx="4">
                  <c:v>447.87</c:v>
                </c:pt>
                <c:pt idx="5">
                  <c:v>448.24</c:v>
                </c:pt>
                <c:pt idx="6">
                  <c:v>448.23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6D14-4097-9A41-09D5DAEED79E}"/>
            </c:ext>
          </c:extLst>
        </c:ser>
        <c:ser>
          <c:idx val="1"/>
          <c:order val="1"/>
          <c:tx>
            <c:strRef>
              <c:f>'SV-NJ-04-podklad'!$D$1</c:f>
              <c:strCache>
                <c:ptCount val="1"/>
                <c:pt idx="0">
                  <c:v>povrch potrubí odvodnění</c:v>
                </c:pt>
              </c:strCache>
            </c:strRef>
          </c:tx>
          <c:spPr>
            <a:ln w="19050">
              <a:solidFill>
                <a:srgbClr val="3D96AE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3D96AE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3.0634101771761287E-3"/>
                  <c:y val="-2.2387574138727058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 vertOverflow="clip" horzOverflow="clip" wrap="none"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A-6D14-4097-9A41-09D5DAEED79E}"/>
                </c:ext>
              </c:extLst>
            </c:dLbl>
            <c:dLbl>
              <c:idx val="1"/>
              <c:layout>
                <c:manualLayout>
                  <c:x val="-3.8086963267522637E-2"/>
                  <c:y val="-2.0280778199955492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 vertOverflow="clip" horzOverflow="clip" wrap="none"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B-6D14-4097-9A41-09D5DAEED79E}"/>
                </c:ext>
              </c:extLst>
            </c:dLbl>
            <c:dLbl>
              <c:idx val="2"/>
              <c:layout>
                <c:manualLayout>
                  <c:x val="3.8942545974856991E-3"/>
                  <c:y val="-2.3687338425492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6D14-4097-9A41-09D5DAEED79E}"/>
                </c:ext>
              </c:extLst>
            </c:dLbl>
            <c:dLbl>
              <c:idx val="3"/>
              <c:layout>
                <c:manualLayout>
                  <c:x val="-3.8952803313378928E-2"/>
                  <c:y val="-1.9233776491271639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 vertOverflow="clip" horzOverflow="clip" wrap="none"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D-6D14-4097-9A41-09D5DAEED79E}"/>
                </c:ext>
              </c:extLst>
            </c:dLbl>
            <c:dLbl>
              <c:idx val="4"/>
              <c:layout>
                <c:manualLayout>
                  <c:x val="-8.6216809105758331E-3"/>
                  <c:y val="-0.1029559767431960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6D14-4097-9A41-09D5DAEED79E}"/>
                </c:ext>
              </c:extLst>
            </c:dLbl>
            <c:dLbl>
              <c:idx val="5"/>
              <c:layout>
                <c:manualLayout>
                  <c:x val="-3.9532127449586202E-2"/>
                  <c:y val="-5.5142825193062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6D14-4097-9A41-09D5DAEED79E}"/>
                </c:ext>
              </c:extLst>
            </c:dLbl>
            <c:dLbl>
              <c:idx val="6"/>
              <c:layout>
                <c:manualLayout>
                  <c:x val="-1.4605932879080573E-3"/>
                  <c:y val="-2.1872926261575852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  <a:effectLst/>
              </c:spPr>
              <c:txPr>
                <a:bodyPr vertOverflow="clip" horzOverflow="clip" wrap="none" lIns="38100" tIns="19050" rIns="38100" bIns="19050" anchor="ctr">
                  <a:no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3.1116476006536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0-6D14-4097-9A41-09D5DAEED79E}"/>
                </c:ext>
              </c:extLst>
            </c:dLbl>
            <c:dLbl>
              <c:idx val="7"/>
              <c:layout>
                <c:manualLayout>
                  <c:x val="-3.8437436699722882E-2"/>
                  <c:y val="-1.58213242212647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6D14-4097-9A41-09D5DAEED79E}"/>
                </c:ext>
              </c:extLst>
            </c:dLbl>
            <c:dLbl>
              <c:idx val="8"/>
              <c:layout>
                <c:manualLayout>
                  <c:x val="-3.4478448814748384E-5"/>
                  <c:y val="1.205368196899858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6D14-4097-9A41-09D5DAEED79E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  <a:effectLst/>
            </c:spPr>
            <c:txPr>
              <a:bodyPr vertOverflow="clip" horzOverflow="clip" wrap="non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3D96AE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  <c15:showLeaderLines val="0"/>
              </c:ext>
            </c:extLst>
          </c:dLbls>
          <c:xVal>
            <c:numRef>
              <c:f>'SV-NJ-04-podklad'!$A$2:$A$8</c:f>
              <c:numCache>
                <c:formatCode>0.0</c:formatCode>
                <c:ptCount val="7"/>
                <c:pt idx="0">
                  <c:v>-15.112</c:v>
                </c:pt>
                <c:pt idx="1">
                  <c:v>-1.492</c:v>
                </c:pt>
                <c:pt idx="2">
                  <c:v>0</c:v>
                </c:pt>
                <c:pt idx="3">
                  <c:v>21.806000000000001</c:v>
                </c:pt>
                <c:pt idx="4">
                  <c:v>22.437999999999999</c:v>
                </c:pt>
                <c:pt idx="5">
                  <c:v>47.072000000000003</c:v>
                </c:pt>
                <c:pt idx="6">
                  <c:v>47.658999999999999</c:v>
                </c:pt>
              </c:numCache>
            </c:numRef>
          </c:xVal>
          <c:yVal>
            <c:numRef>
              <c:f>'SV-NJ-04-podklad'!$D$2:$D$8</c:f>
              <c:numCache>
                <c:formatCode>0.00</c:formatCode>
                <c:ptCount val="7"/>
                <c:pt idx="0">
                  <c:v>446.46</c:v>
                </c:pt>
                <c:pt idx="1">
                  <c:v>446.54999999999995</c:v>
                </c:pt>
                <c:pt idx="2">
                  <c:v>446.57</c:v>
                </c:pt>
                <c:pt idx="3">
                  <c:v>446.75</c:v>
                </c:pt>
                <c:pt idx="4">
                  <c:v>446.77</c:v>
                </c:pt>
                <c:pt idx="5">
                  <c:v>447.14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6D14-4097-9A41-09D5DAEED79E}"/>
            </c:ext>
          </c:extLst>
        </c:ser>
        <c:ser>
          <c:idx val="2"/>
          <c:order val="2"/>
          <c:tx>
            <c:strRef>
              <c:f>'SV-NJ-04-podklad'!$E$1</c:f>
              <c:strCache>
                <c:ptCount val="1"/>
                <c:pt idx="0">
                  <c:v>báze potrubí odvodnění</c:v>
                </c:pt>
              </c:strCache>
            </c:strRef>
          </c:tx>
          <c:spPr>
            <a:ln w="19050">
              <a:solidFill>
                <a:srgbClr val="DA8137"/>
              </a:solidFill>
            </a:ln>
          </c:spPr>
          <c:marker>
            <c:symbol val="circle"/>
            <c:size val="5"/>
            <c:spPr>
              <a:solidFill>
                <a:srgbClr val="DA8137"/>
              </a:solidFill>
              <a:ln>
                <a:solidFill>
                  <a:srgbClr val="DA8137"/>
                </a:solidFill>
              </a:ln>
            </c:spPr>
          </c:marker>
          <c:xVal>
            <c:numRef>
              <c:f>'SV-NJ-04-podklad'!$A$2:$A$8</c:f>
              <c:numCache>
                <c:formatCode>0.0</c:formatCode>
                <c:ptCount val="7"/>
                <c:pt idx="0">
                  <c:v>-15.112</c:v>
                </c:pt>
                <c:pt idx="1">
                  <c:v>-1.492</c:v>
                </c:pt>
                <c:pt idx="2">
                  <c:v>0</c:v>
                </c:pt>
                <c:pt idx="3">
                  <c:v>21.806000000000001</c:v>
                </c:pt>
                <c:pt idx="4">
                  <c:v>22.437999999999999</c:v>
                </c:pt>
                <c:pt idx="5">
                  <c:v>47.072000000000003</c:v>
                </c:pt>
                <c:pt idx="6">
                  <c:v>47.658999999999999</c:v>
                </c:pt>
              </c:numCache>
            </c:numRef>
          </c:xVal>
          <c:yVal>
            <c:numRef>
              <c:f>'SV-NJ-04-podklad'!$E$2:$E$8</c:f>
              <c:numCache>
                <c:formatCode>0.00</c:formatCode>
                <c:ptCount val="7"/>
                <c:pt idx="0">
                  <c:v>446.21</c:v>
                </c:pt>
                <c:pt idx="1">
                  <c:v>446.29999999999995</c:v>
                </c:pt>
                <c:pt idx="2">
                  <c:v>446.32</c:v>
                </c:pt>
                <c:pt idx="3">
                  <c:v>446.5</c:v>
                </c:pt>
                <c:pt idx="4">
                  <c:v>446.57</c:v>
                </c:pt>
                <c:pt idx="5">
                  <c:v>446.94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6D14-4097-9A41-09D5DAEED79E}"/>
            </c:ext>
          </c:extLst>
        </c:ser>
        <c:ser>
          <c:idx val="3"/>
          <c:order val="3"/>
          <c:tx>
            <c:strRef>
              <c:f>'SV-NJ-04-podklad'!$F$1</c:f>
              <c:strCache>
                <c:ptCount val="1"/>
                <c:pt idx="0">
                  <c:v>povrch potrubí drenáž</c:v>
                </c:pt>
              </c:strCache>
            </c:strRef>
          </c:tx>
          <c:spPr>
            <a:ln w="19050">
              <a:solidFill>
                <a:srgbClr val="E100E1"/>
              </a:solidFill>
            </a:ln>
          </c:spPr>
          <c:marker>
            <c:symbol val="square"/>
            <c:size val="5"/>
            <c:spPr>
              <a:solidFill>
                <a:srgbClr val="E100E1"/>
              </a:solidFill>
              <a:ln>
                <a:solidFill>
                  <a:srgbClr val="E100E1"/>
                </a:solidFill>
              </a:ln>
            </c:spPr>
          </c:marker>
          <c:dLbls>
            <c:dLbl>
              <c:idx val="0"/>
              <c:layout>
                <c:manualLayout>
                  <c:x val="-4.5142374444573738E-2"/>
                  <c:y val="-8.6381500778910155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5810308194234341E-2"/>
                      <c:h val="2.798783122429502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5-6D14-4097-9A41-09D5DAEED79E}"/>
                </c:ext>
              </c:extLst>
            </c:dLbl>
            <c:dLbl>
              <c:idx val="1"/>
              <c:layout>
                <c:manualLayout>
                  <c:x val="-5.8826008817863325E-2"/>
                  <c:y val="-4.19610141293398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6D14-4097-9A41-09D5DAEED79E}"/>
                </c:ext>
              </c:extLst>
            </c:dLbl>
            <c:dLbl>
              <c:idx val="2"/>
              <c:layout>
                <c:manualLayout>
                  <c:x val="4.666054674200208E-3"/>
                  <c:y val="-2.61849679492198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6D14-4097-9A41-09D5DAEED79E}"/>
                </c:ext>
              </c:extLst>
            </c:dLbl>
            <c:dLbl>
              <c:idx val="3"/>
              <c:layout>
                <c:manualLayout>
                  <c:x val="-3.8696542242564504E-2"/>
                  <c:y val="-2.55904465450156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904998944097504E-2"/>
                      <c:h val="2.798783122429502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8-6D14-4097-9A41-09D5DAEED79E}"/>
                </c:ext>
              </c:extLst>
            </c:dLbl>
            <c:dLbl>
              <c:idx val="4"/>
              <c:layout>
                <c:manualLayout>
                  <c:x val="-5.946929047662146E-3"/>
                  <c:y val="-2.83916778913689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6D14-4097-9A41-09D5DAEED79E}"/>
                </c:ext>
              </c:extLst>
            </c:dLbl>
            <c:dLbl>
              <c:idx val="5"/>
              <c:layout>
                <c:manualLayout>
                  <c:x val="-3.8026884570463174E-2"/>
                  <c:y val="-2.9567487056946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6D14-4097-9A41-09D5DAEED79E}"/>
                </c:ext>
              </c:extLst>
            </c:dLbl>
            <c:dLbl>
              <c:idx val="6"/>
              <c:layout>
                <c:manualLayout>
                  <c:x val="2.8729167474755309E-4"/>
                  <c:y val="-2.0133443643098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6D14-4097-9A41-09D5DAEED79E}"/>
                </c:ext>
              </c:extLst>
            </c:dLbl>
            <c:dLbl>
              <c:idx val="7"/>
              <c:layout>
                <c:manualLayout>
                  <c:x val="-3.9121575320326341E-2"/>
                  <c:y val="-1.38441539147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6D14-4097-9A41-09D5DAEED79E}"/>
                </c:ext>
              </c:extLst>
            </c:dLbl>
            <c:dLbl>
              <c:idx val="8"/>
              <c:layout>
                <c:manualLayout>
                  <c:x val="-8.0739907511561055E-4"/>
                  <c:y val="-1.38441539147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6D14-4097-9A41-09D5DAEED79E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vertOverflow="clip" horzOverflow="clip" wrap="non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E100E1"/>
                    </a:solidFill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  <c15:showLeaderLines val="0"/>
              </c:ext>
            </c:extLst>
          </c:dLbls>
          <c:xVal>
            <c:numRef>
              <c:f>'SV-NJ-04-podklad'!$A$2:$A$8</c:f>
              <c:numCache>
                <c:formatCode>0.0</c:formatCode>
                <c:ptCount val="7"/>
                <c:pt idx="0">
                  <c:v>-15.112</c:v>
                </c:pt>
                <c:pt idx="1">
                  <c:v>-1.492</c:v>
                </c:pt>
                <c:pt idx="2">
                  <c:v>0</c:v>
                </c:pt>
                <c:pt idx="3">
                  <c:v>21.806000000000001</c:v>
                </c:pt>
                <c:pt idx="4">
                  <c:v>22.437999999999999</c:v>
                </c:pt>
                <c:pt idx="5">
                  <c:v>47.072000000000003</c:v>
                </c:pt>
                <c:pt idx="6">
                  <c:v>47.658999999999999</c:v>
                </c:pt>
              </c:numCache>
            </c:numRef>
          </c:xVal>
          <c:yVal>
            <c:numRef>
              <c:f>'SV-NJ-04-podklad'!$F$2:$F$8</c:f>
              <c:numCache>
                <c:formatCode>General</c:formatCode>
                <c:ptCount val="7"/>
                <c:pt idx="2" formatCode="0.00">
                  <c:v>445.17</c:v>
                </c:pt>
                <c:pt idx="3" formatCode="0.00">
                  <c:v>445.45000000000005</c:v>
                </c:pt>
                <c:pt idx="4" formatCode="0.00">
                  <c:v>445.47</c:v>
                </c:pt>
                <c:pt idx="5" formatCode="0.00">
                  <c:v>445.82</c:v>
                </c:pt>
                <c:pt idx="6" formatCode="0.00">
                  <c:v>445.83000000000004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E-6D14-4097-9A41-09D5DAEED79E}"/>
            </c:ext>
          </c:extLst>
        </c:ser>
        <c:ser>
          <c:idx val="4"/>
          <c:order val="4"/>
          <c:tx>
            <c:strRef>
              <c:f>'SV-NJ-04-podklad'!$G$1</c:f>
              <c:strCache>
                <c:ptCount val="1"/>
                <c:pt idx="0">
                  <c:v>báze potrubí drenáž</c:v>
                </c:pt>
              </c:strCache>
            </c:strRef>
          </c:tx>
          <c:spPr>
            <a:ln w="19050">
              <a:solidFill>
                <a:srgbClr val="98B954"/>
              </a:solidFill>
            </a:ln>
          </c:spPr>
          <c:marker>
            <c:symbol val="triangle"/>
            <c:size val="5"/>
            <c:spPr>
              <a:solidFill>
                <a:srgbClr val="98B954"/>
              </a:solidFill>
              <a:ln>
                <a:solidFill>
                  <a:srgbClr val="98B954"/>
                </a:solidFill>
              </a:ln>
            </c:spPr>
          </c:marker>
          <c:xVal>
            <c:numRef>
              <c:f>'SV-NJ-04-podklad'!$A$2:$A$8</c:f>
              <c:numCache>
                <c:formatCode>0.0</c:formatCode>
                <c:ptCount val="7"/>
                <c:pt idx="0">
                  <c:v>-15.112</c:v>
                </c:pt>
                <c:pt idx="1">
                  <c:v>-1.492</c:v>
                </c:pt>
                <c:pt idx="2">
                  <c:v>0</c:v>
                </c:pt>
                <c:pt idx="3">
                  <c:v>21.806000000000001</c:v>
                </c:pt>
                <c:pt idx="4">
                  <c:v>22.437999999999999</c:v>
                </c:pt>
                <c:pt idx="5">
                  <c:v>47.072000000000003</c:v>
                </c:pt>
                <c:pt idx="6">
                  <c:v>47.658999999999999</c:v>
                </c:pt>
              </c:numCache>
            </c:numRef>
          </c:xVal>
          <c:yVal>
            <c:numRef>
              <c:f>'SV-NJ-04-podklad'!$G$2:$G$8</c:f>
              <c:numCache>
                <c:formatCode>General</c:formatCode>
                <c:ptCount val="7"/>
                <c:pt idx="2" formatCode="0.00">
                  <c:v>444.97</c:v>
                </c:pt>
                <c:pt idx="3" formatCode="0.00">
                  <c:v>445.25000000000006</c:v>
                </c:pt>
                <c:pt idx="4" formatCode="0.00">
                  <c:v>445.27000000000004</c:v>
                </c:pt>
                <c:pt idx="5" formatCode="0.00">
                  <c:v>445.62</c:v>
                </c:pt>
                <c:pt idx="6" formatCode="0.00">
                  <c:v>445.63000000000005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F-6D14-4097-9A41-09D5DAEED79E}"/>
            </c:ext>
          </c:extLst>
        </c:ser>
        <c:ser>
          <c:idx val="5"/>
          <c:order val="5"/>
          <c:tx>
            <c:strRef>
              <c:f>'SV-NJ-04-podklad'!$H$1</c:f>
              <c:strCache>
                <c:ptCount val="1"/>
                <c:pt idx="0">
                  <c:v>báze výkopu</c:v>
                </c:pt>
              </c:strCache>
            </c:strRef>
          </c:tx>
          <c:spPr>
            <a:ln w="19050">
              <a:solidFill>
                <a:srgbClr val="7D60A0"/>
              </a:solidFill>
            </a:ln>
          </c:spPr>
          <c:marker>
            <c:symbol val="x"/>
            <c:size val="5"/>
            <c:spPr>
              <a:noFill/>
              <a:ln>
                <a:solidFill>
                  <a:srgbClr val="7D60A0"/>
                </a:solidFill>
              </a:ln>
            </c:spPr>
          </c:marker>
          <c:dLbls>
            <c:dLbl>
              <c:idx val="0"/>
              <c:layout>
                <c:manualLayout>
                  <c:x val="-4.5429666119321289E-2"/>
                  <c:y val="8.4034734783461212E-3"/>
                </c:manualLayout>
              </c:layout>
              <c:spPr>
                <a:solidFill>
                  <a:sysClr val="window" lastClr="FFFFFF"/>
                </a:solidFill>
                <a:ln w="3175">
                  <a:solidFill>
                    <a:srgbClr val="000000"/>
                  </a:solidFill>
                </a:ln>
                <a:effectLst/>
              </c:spPr>
              <c:txPr>
                <a:bodyPr vertOverflow="clip" horzOverflow="clip" wrap="none" lIns="38100" tIns="19050" rIns="38100" bIns="19050" anchor="ctr">
                  <a:spAutoFit/>
                </a:bodyPr>
                <a:lstStyle/>
                <a:p>
                  <a:pPr>
                    <a:defRPr sz="600" b="1">
                      <a:ln>
                        <a:noFill/>
                      </a:ln>
                      <a:solidFill>
                        <a:srgbClr val="7030A0"/>
                      </a:solidFill>
                    </a:defRPr>
                  </a:pPr>
                  <a:endParaRPr lang="cs-CZ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  <c15:layout>
                    <c:manualLayout>
                      <c:w val="2.5810308194234341E-2"/>
                      <c:h val="2.798783122429502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20-6D14-4097-9A41-09D5DAEED79E}"/>
                </c:ext>
              </c:extLst>
            </c:dLbl>
            <c:dLbl>
              <c:idx val="1"/>
              <c:layout>
                <c:manualLayout>
                  <c:x val="-4.2692939244663393E-2"/>
                  <c:y val="-8.403363197989295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6D14-4097-9A41-09D5DAEED79E}"/>
                </c:ext>
              </c:extLst>
            </c:dLbl>
            <c:dLbl>
              <c:idx val="2"/>
              <c:layout>
                <c:manualLayout>
                  <c:x val="4.3787629994526149E-3"/>
                  <c:y val="2.8011210659963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6D14-4097-9A41-09D5DAEED79E}"/>
                </c:ext>
              </c:extLst>
            </c:dLbl>
            <c:dLbl>
              <c:idx val="3"/>
              <c:layout>
                <c:manualLayout>
                  <c:x val="2.1893814997263274E-3"/>
                  <c:y val="2.8011210659963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6D14-4097-9A41-09D5DAEED79E}"/>
                </c:ext>
              </c:extLst>
            </c:dLbl>
            <c:dLbl>
              <c:idx val="4"/>
              <c:layout>
                <c:manualLayout>
                  <c:x val="-4.5977011494252873E-2"/>
                  <c:y val="2.8011210659963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6D14-4097-9A41-09D5DAEED79E}"/>
                </c:ext>
              </c:extLst>
            </c:dLbl>
            <c:dLbl>
              <c:idx val="5"/>
              <c:layout>
                <c:manualLayout>
                  <c:x val="-3.0651340996168581E-2"/>
                  <c:y val="3.6414573857953166E-2"/>
                </c:manualLayout>
              </c:layout>
              <c:spPr>
                <a:solidFill>
                  <a:sysClr val="window" lastClr="FFFFFF"/>
                </a:solidFill>
                <a:ln w="3175">
                  <a:solidFill>
                    <a:srgbClr val="000000"/>
                  </a:solidFill>
                </a:ln>
                <a:effectLst/>
              </c:spPr>
              <c:txPr>
                <a:bodyPr vertOverflow="clip" horzOverflow="clip" wrap="none" lIns="38100" tIns="19050" rIns="38100" bIns="19050" anchor="ctr">
                  <a:spAutoFit/>
                </a:bodyPr>
                <a:lstStyle/>
                <a:p>
                  <a:pPr>
                    <a:defRPr sz="600" b="1">
                      <a:ln>
                        <a:noFill/>
                      </a:ln>
                      <a:solidFill>
                        <a:srgbClr val="7030A0"/>
                      </a:solidFill>
                    </a:defRPr>
                  </a:pPr>
                  <a:endParaRPr lang="cs-CZ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25-6D14-4097-9A41-09D5DAEED79E}"/>
                </c:ext>
              </c:extLst>
            </c:dLbl>
            <c:dLbl>
              <c:idx val="6"/>
              <c:layout>
                <c:manualLayout>
                  <c:x val="0"/>
                  <c:y val="8.40336319798908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6D14-4097-9A41-09D5DAEED79E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7030A0"/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'SV-NJ-04-podklad'!$A$2:$A$8</c:f>
              <c:numCache>
                <c:formatCode>0.0</c:formatCode>
                <c:ptCount val="7"/>
                <c:pt idx="0">
                  <c:v>-15.112</c:v>
                </c:pt>
                <c:pt idx="1">
                  <c:v>-1.492</c:v>
                </c:pt>
                <c:pt idx="2">
                  <c:v>0</c:v>
                </c:pt>
                <c:pt idx="3">
                  <c:v>21.806000000000001</c:v>
                </c:pt>
                <c:pt idx="4">
                  <c:v>22.437999999999999</c:v>
                </c:pt>
                <c:pt idx="5">
                  <c:v>47.072000000000003</c:v>
                </c:pt>
                <c:pt idx="6">
                  <c:v>47.658999999999999</c:v>
                </c:pt>
              </c:numCache>
            </c:numRef>
          </c:xVal>
          <c:yVal>
            <c:numRef>
              <c:f>'SV-NJ-04-podklad'!$H$2:$H$8</c:f>
              <c:numCache>
                <c:formatCode>General</c:formatCode>
                <c:ptCount val="7"/>
                <c:pt idx="2" formatCode="0.00">
                  <c:v>444.87</c:v>
                </c:pt>
                <c:pt idx="3" formatCode="0.00">
                  <c:v>445.15000000000003</c:v>
                </c:pt>
                <c:pt idx="4" formatCode="0.00">
                  <c:v>445.17</c:v>
                </c:pt>
                <c:pt idx="5" formatCode="0.00">
                  <c:v>445.52</c:v>
                </c:pt>
                <c:pt idx="6" formatCode="0.00">
                  <c:v>445.53000000000003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7-6D14-4097-9A41-09D5DAEED79E}"/>
            </c:ext>
          </c:extLst>
        </c:ser>
        <c:ser>
          <c:idx val="6"/>
          <c:order val="6"/>
          <c:tx>
            <c:strRef>
              <c:f>'SV-NJ-04-podklad'!$C$1</c:f>
              <c:strCache>
                <c:ptCount val="1"/>
                <c:pt idx="0">
                  <c:v>povrch potrubí vodovodu</c:v>
                </c:pt>
              </c:strCache>
            </c:strRef>
          </c:tx>
          <c:spPr>
            <a:ln w="19050"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ymbol val="plus"/>
            <c:size val="5"/>
            <c:spPr>
              <a:noFill/>
              <a:ln w="9525">
                <a:solidFill>
                  <a:schemeClr val="tx1">
                    <a:lumMod val="65000"/>
                    <a:lumOff val="35000"/>
                  </a:schemeClr>
                </a:solidFill>
              </a:ln>
            </c:spPr>
          </c:marker>
          <c:dLbls>
            <c:dLbl>
              <c:idx val="0"/>
              <c:layout>
                <c:manualLayout>
                  <c:x val="-3.9408866995073975E-2"/>
                  <c:y val="-3.081233172596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6D14-4097-9A41-09D5DAEED79E}"/>
                </c:ext>
              </c:extLst>
            </c:dLbl>
            <c:dLbl>
              <c:idx val="1"/>
              <c:layout>
                <c:manualLayout>
                  <c:x val="-8.7575259989053893E-3"/>
                  <c:y val="-0.1176470847718487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6D14-4097-9A41-09D5DAEED79E}"/>
                </c:ext>
              </c:extLst>
            </c:dLbl>
            <c:dLbl>
              <c:idx val="2"/>
              <c:layout>
                <c:manualLayout>
                  <c:x val="-3.9408866995073892E-2"/>
                  <c:y val="-3.92156949239495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6D14-4097-9A41-09D5DAEED79E}"/>
                </c:ext>
              </c:extLst>
            </c:dLbl>
            <c:dLbl>
              <c:idx val="3"/>
              <c:layout>
                <c:manualLayout>
                  <c:x val="1.0946907498631637E-3"/>
                  <c:y val="-2.80112106599639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6D14-4097-9A41-09D5DAEED79E}"/>
                </c:ext>
              </c:extLst>
            </c:dLbl>
            <c:spPr>
              <a:solidFill>
                <a:schemeClr val="bg1"/>
              </a:solidFill>
              <a:ln w="3175">
                <a:solidFill>
                  <a:schemeClr val="tx1">
                    <a:lumMod val="65000"/>
                    <a:lumOff val="35000"/>
                  </a:schemeClr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solidFill>
                      <a:schemeClr val="tx1">
                        <a:lumMod val="65000"/>
                        <a:lumOff val="35000"/>
                      </a:schemeClr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'SV-NJ-04-podklad'!$A$5:$A$8</c:f>
              <c:numCache>
                <c:formatCode>0.0</c:formatCode>
                <c:ptCount val="4"/>
                <c:pt idx="0">
                  <c:v>21.806000000000001</c:v>
                </c:pt>
                <c:pt idx="1">
                  <c:v>22.437999999999999</c:v>
                </c:pt>
                <c:pt idx="2">
                  <c:v>47.072000000000003</c:v>
                </c:pt>
                <c:pt idx="3">
                  <c:v>47.658999999999999</c:v>
                </c:pt>
              </c:numCache>
            </c:numRef>
          </c:xVal>
          <c:yVal>
            <c:numRef>
              <c:f>'SV-NJ-04-podklad'!$C$5:$C$8</c:f>
              <c:numCache>
                <c:formatCode>0.00</c:formatCode>
                <c:ptCount val="4"/>
                <c:pt idx="0">
                  <c:v>447.05</c:v>
                </c:pt>
                <c:pt idx="1">
                  <c:v>447.04</c:v>
                </c:pt>
                <c:pt idx="2">
                  <c:v>446.91</c:v>
                </c:pt>
                <c:pt idx="3">
                  <c:v>446.90000000000003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C-6D14-4097-9A41-09D5DAEED7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96069784"/>
        <c:axId val="695780864"/>
      </c:scatterChart>
      <c:valAx>
        <c:axId val="696069784"/>
        <c:scaling>
          <c:orientation val="minMax"/>
          <c:max val="50"/>
          <c:min val="-17"/>
        </c:scaling>
        <c:delete val="0"/>
        <c:axPos val="b"/>
        <c:majorGridlines/>
        <c:minorGridlines>
          <c:spPr>
            <a:ln>
              <a:noFill/>
            </a:ln>
          </c:spPr>
        </c:min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staničení (m)</a:t>
                </a:r>
              </a:p>
            </c:rich>
          </c:tx>
          <c:layout>
            <c:manualLayout>
              <c:xMode val="edge"/>
              <c:yMode val="edge"/>
              <c:x val="0.46177865697822257"/>
              <c:y val="0.9113420920933617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5780864"/>
        <c:crosses val="autoZero"/>
        <c:crossBetween val="midCat"/>
        <c:majorUnit val="1"/>
        <c:minorUnit val="1"/>
      </c:valAx>
      <c:valAx>
        <c:axId val="695780864"/>
        <c:scaling>
          <c:orientation val="minMax"/>
          <c:max val="453"/>
          <c:min val="443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nadmořská výška (m n.m.)</a:t>
                </a:r>
              </a:p>
            </c:rich>
          </c:tx>
          <c:layout>
            <c:manualLayout>
              <c:xMode val="edge"/>
              <c:yMode val="edge"/>
              <c:x val="9.7174922100254704E-3"/>
              <c:y val="0.30398670107119724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6069784"/>
        <c:crossesAt val="-17"/>
        <c:crossBetween val="midCat"/>
        <c:majorUnit val="1"/>
        <c:minorUnit val="0.5"/>
      </c:valAx>
      <c:spPr>
        <a:solidFill>
          <a:schemeClr val="bg1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54485163492494482"/>
          <c:y val="0.90726701234412133"/>
          <c:w val="0.44369548634006956"/>
          <c:h val="8.4329624457889329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rgbClr val="00FFFF"/>
    </a:solidFill>
    <a:ln w="9525">
      <a:solidFill>
        <a:srgbClr val="000000"/>
      </a:solidFill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cs-CZ"/>
    </a:p>
  </c:txPr>
  <c:externalData r:id="rId1">
    <c:autoUpdate val="0"/>
  </c:externalData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0.90257</cdr:x>
      <cdr:y>0.01258</cdr:y>
    </cdr:from>
    <cdr:to>
      <cdr:x>0.99506</cdr:x>
      <cdr:y>0.08067</cdr:y>
    </cdr:to>
    <cdr:pic>
      <cdr:nvPicPr>
        <cdr:cNvPr id="9" name="chart">
          <a:extLst xmlns:a="http://schemas.openxmlformats.org/drawingml/2006/main">
            <a:ext uri="{FF2B5EF4-FFF2-40B4-BE49-F238E27FC236}">
              <a16:creationId xmlns:a16="http://schemas.microsoft.com/office/drawing/2014/main" id="{5F12FF11-8CE5-4D55-B82C-6892F92172CC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471121" y="57037"/>
          <a:ext cx="1073018" cy="30872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0.12356</cdr:x>
      <cdr:y>0.22899</cdr:y>
    </cdr:from>
    <cdr:to>
      <cdr:x>0.17414</cdr:x>
      <cdr:y>0.4937</cdr:y>
    </cdr:to>
    <cdr:sp macro="" textlink="">
      <cdr:nvSpPr>
        <cdr:cNvPr id="32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33503" y="1038228"/>
          <a:ext cx="586801" cy="120016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600, připojení dešťové kanalizace,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0,5 m</a:t>
          </a:r>
        </a:p>
      </cdr:txBody>
    </cdr:sp>
  </cdr:relSizeAnchor>
  <cdr:relSizeAnchor xmlns:cdr="http://schemas.openxmlformats.org/drawingml/2006/chartDrawing">
    <cdr:from>
      <cdr:x>0.10371</cdr:x>
      <cdr:y>0.62413</cdr:y>
    </cdr:from>
    <cdr:to>
      <cdr:x>0.12276</cdr:x>
      <cdr:y>0.77132</cdr:y>
    </cdr:to>
    <cdr:sp macro="" textlink="">
      <cdr:nvSpPr>
        <cdr:cNvPr id="25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03186" y="2829368"/>
          <a:ext cx="221008" cy="66725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0.48089</cdr:x>
      <cdr:y>0.30924</cdr:y>
    </cdr:from>
    <cdr:to>
      <cdr:x>0.52414</cdr:x>
      <cdr:y>0.4597</cdr:y>
    </cdr:to>
    <cdr:sp macro="" textlink="">
      <cdr:nvSpPr>
        <cdr:cNvPr id="7" name="Text Box 3">
          <a:extLst xmlns:a="http://schemas.openxmlformats.org/drawingml/2006/main">
            <a:ext uri="{FF2B5EF4-FFF2-40B4-BE49-F238E27FC236}">
              <a16:creationId xmlns:a16="http://schemas.microsoft.com/office/drawing/2014/main" id="{D8ADAAB0-4381-40ED-990A-37C2A760182D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579046" y="1402080"/>
          <a:ext cx="501714" cy="68215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Dešťová vpusť DN 425, staničení 20,5 m</a:t>
          </a:r>
        </a:p>
      </cdr:txBody>
    </cdr:sp>
  </cdr:relSizeAnchor>
  <cdr:relSizeAnchor xmlns:cdr="http://schemas.openxmlformats.org/drawingml/2006/chartDrawing">
    <cdr:from>
      <cdr:x>0.11732</cdr:x>
      <cdr:y>0.62305</cdr:y>
    </cdr:from>
    <cdr:to>
      <cdr:x>0.12923</cdr:x>
      <cdr:y>0.71123</cdr:y>
    </cdr:to>
    <cdr:sp macro="" textlink="">
      <cdr:nvSpPr>
        <cdr:cNvPr id="12" name="Rectangle 1">
          <a:extLst xmlns:a="http://schemas.openxmlformats.org/drawingml/2006/main">
            <a:ext uri="{FF2B5EF4-FFF2-40B4-BE49-F238E27FC236}">
              <a16:creationId xmlns:a16="http://schemas.microsoft.com/office/drawing/2014/main" id="{9ABA0D1B-82EB-4EFA-ACEC-C3A707F64710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61103" y="2824472"/>
          <a:ext cx="138173" cy="399743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0.51598</cdr:x>
      <cdr:y>0.5147</cdr:y>
    </cdr:from>
    <cdr:to>
      <cdr:x>0.52468</cdr:x>
      <cdr:y>0.61723</cdr:y>
    </cdr:to>
    <cdr:sp macro="" textlink="">
      <cdr:nvSpPr>
        <cdr:cNvPr id="13" name="Rectangle 1">
          <a:extLst xmlns:a="http://schemas.openxmlformats.org/drawingml/2006/main">
            <a:ext uri="{FF2B5EF4-FFF2-40B4-BE49-F238E27FC236}">
              <a16:creationId xmlns:a16="http://schemas.microsoft.com/office/drawing/2014/main" id="{EB1ABCCF-DF59-4C14-99C6-02FB3B489AC3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986066" y="2333590"/>
          <a:ext cx="100932" cy="46486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0.527</cdr:x>
      <cdr:y>0.5125</cdr:y>
    </cdr:from>
    <cdr:to>
      <cdr:x>0.53569</cdr:x>
      <cdr:y>0.72077</cdr:y>
    </cdr:to>
    <cdr:sp macro="" textlink="">
      <cdr:nvSpPr>
        <cdr:cNvPr id="14" name="Rectangle 1">
          <a:extLst xmlns:a="http://schemas.openxmlformats.org/drawingml/2006/main">
            <a:ext uri="{FF2B5EF4-FFF2-40B4-BE49-F238E27FC236}">
              <a16:creationId xmlns:a16="http://schemas.microsoft.com/office/drawing/2014/main" id="{922C5288-0ECC-4876-84FE-D09A399C46B6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113928" y="2323603"/>
          <a:ext cx="100800" cy="944282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0.52845</cdr:x>
      <cdr:y>0.18676</cdr:y>
    </cdr:from>
    <cdr:to>
      <cdr:x>0.57865</cdr:x>
      <cdr:y>0.45148</cdr:y>
    </cdr:to>
    <cdr:sp macro="" textlink="">
      <cdr:nvSpPr>
        <cdr:cNvPr id="15" name="Text Box 3">
          <a:extLst xmlns:a="http://schemas.openxmlformats.org/drawingml/2006/main">
            <a:ext uri="{FF2B5EF4-FFF2-40B4-BE49-F238E27FC236}">
              <a16:creationId xmlns:a16="http://schemas.microsoft.com/office/drawing/2014/main" id="{A4D5ACBE-014A-4F5A-985B-E570D4518BB7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130767" y="846773"/>
          <a:ext cx="582454" cy="120017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připojení sběrného drénu,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21,1 m</a:t>
          </a:r>
        </a:p>
      </cdr:txBody>
    </cdr:sp>
  </cdr:relSizeAnchor>
  <cdr:relSizeAnchor xmlns:cdr="http://schemas.openxmlformats.org/drawingml/2006/chartDrawing">
    <cdr:from>
      <cdr:x>0.64607</cdr:x>
      <cdr:y>0.47487</cdr:y>
    </cdr:from>
    <cdr:to>
      <cdr:x>0.65476</cdr:x>
      <cdr:y>0.68314</cdr:y>
    </cdr:to>
    <cdr:sp macro="" textlink="">
      <cdr:nvSpPr>
        <cdr:cNvPr id="16" name="Rectangle 1">
          <a:extLst xmlns:a="http://schemas.openxmlformats.org/drawingml/2006/main">
            <a:ext uri="{FF2B5EF4-FFF2-40B4-BE49-F238E27FC236}">
              <a16:creationId xmlns:a16="http://schemas.microsoft.com/office/drawing/2014/main" id="{D36484C2-0AD5-48E3-80F0-425068E70D1B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495392" y="2153013"/>
          <a:ext cx="100816" cy="94427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0.91849</cdr:x>
      <cdr:y>0.39513</cdr:y>
    </cdr:from>
    <cdr:to>
      <cdr:x>0.92718</cdr:x>
      <cdr:y>0.6034</cdr:y>
    </cdr:to>
    <cdr:sp macro="" textlink="">
      <cdr:nvSpPr>
        <cdr:cNvPr id="17" name="Rectangle 1">
          <a:extLst xmlns:a="http://schemas.openxmlformats.org/drawingml/2006/main">
            <a:ext uri="{FF2B5EF4-FFF2-40B4-BE49-F238E27FC236}">
              <a16:creationId xmlns:a16="http://schemas.microsoft.com/office/drawing/2014/main" id="{D36484C2-0AD5-48E3-80F0-425068E70D1B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655816" y="1791469"/>
          <a:ext cx="100816" cy="94427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0.60065</cdr:x>
      <cdr:y>0.2895</cdr:y>
    </cdr:from>
    <cdr:to>
      <cdr:x>0.7041</cdr:x>
      <cdr:y>0.41892</cdr:y>
    </cdr:to>
    <cdr:sp macro="" textlink="">
      <cdr:nvSpPr>
        <cdr:cNvPr id="20" name="Text Box 3">
          <a:extLst xmlns:a="http://schemas.openxmlformats.org/drawingml/2006/main">
            <a:ext uri="{FF2B5EF4-FFF2-40B4-BE49-F238E27FC236}">
              <a16:creationId xmlns:a16="http://schemas.microsoft.com/office/drawing/2014/main" id="{61B064E1-8D5A-4CC5-8B47-C02AB86F42EE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7275092" y="1005885"/>
          <a:ext cx="586777" cy="120017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připojení sběrného drénu,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27,1 m</a:t>
          </a:r>
        </a:p>
      </cdr:txBody>
    </cdr:sp>
  </cdr:relSizeAnchor>
  <cdr:relSizeAnchor xmlns:cdr="http://schemas.openxmlformats.org/drawingml/2006/chartDrawing">
    <cdr:from>
      <cdr:x>0.86094</cdr:x>
      <cdr:y>0.20201</cdr:y>
    </cdr:from>
    <cdr:to>
      <cdr:x>0.96439</cdr:x>
      <cdr:y>0.33143</cdr:y>
    </cdr:to>
    <cdr:sp macro="" textlink="">
      <cdr:nvSpPr>
        <cdr:cNvPr id="21" name="Text Box 3">
          <a:extLst xmlns:a="http://schemas.openxmlformats.org/drawingml/2006/main">
            <a:ext uri="{FF2B5EF4-FFF2-40B4-BE49-F238E27FC236}">
              <a16:creationId xmlns:a16="http://schemas.microsoft.com/office/drawing/2014/main" id="{61B064E1-8D5A-4CC5-8B47-C02AB86F42EE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0294873" y="609198"/>
          <a:ext cx="586778" cy="120017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připojení sběrného drénu,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40,8 m</a:t>
          </a:r>
        </a:p>
      </cdr:txBody>
    </cdr:sp>
  </cdr:relSizeAnchor>
  <cdr:relSizeAnchor xmlns:cdr="http://schemas.openxmlformats.org/drawingml/2006/chartDrawing">
    <cdr:from>
      <cdr:x>0.06889</cdr:x>
      <cdr:y>0.2325</cdr:y>
    </cdr:from>
    <cdr:to>
      <cdr:x>0.12111</cdr:x>
      <cdr:y>0.50028</cdr:y>
    </cdr:to>
    <cdr:sp macro="" textlink="">
      <cdr:nvSpPr>
        <cdr:cNvPr id="18" name="Text Box 3">
          <a:extLst xmlns:a="http://schemas.openxmlformats.org/drawingml/2006/main">
            <a:ext uri="{FF2B5EF4-FFF2-40B4-BE49-F238E27FC236}">
              <a16:creationId xmlns:a16="http://schemas.microsoft.com/office/drawing/2014/main" id="{817B9923-DEAB-403B-99E8-4AA329C98BE9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99250" y="1054118"/>
          <a:ext cx="605827" cy="1214087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endParaRPr lang="cs-CZ" sz="800" b="1" i="0" u="none" strike="noStrike" baseline="0">
            <a:solidFill>
              <a:srgbClr val="000000"/>
            </a:solidFill>
            <a:latin typeface="Arial CE"/>
            <a:cs typeface="Arial CE"/>
          </a:endParaRP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Sběrná šachta DN 1000,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připojení na akumulační nádrž,</a:t>
          </a:r>
        </a:p>
        <a:p xmlns:a="http://schemas.openxmlformats.org/drawingml/2006/main"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cs-CZ" sz="800" b="1" i="0" baseline="0">
              <a:effectLst/>
              <a:latin typeface="Arial CE" panose="020B0604020202020204" pitchFamily="34" charset="0"/>
              <a:ea typeface="+mn-ea"/>
              <a:cs typeface="Arial CE" panose="020B0604020202020204" pitchFamily="34" charset="0"/>
            </a:rPr>
            <a:t>staničení 0,0 m</a:t>
          </a:r>
          <a:endParaRPr lang="cs-CZ" sz="800">
            <a:effectLst/>
            <a:latin typeface="Arial CE" panose="020B0604020202020204" pitchFamily="34" charset="0"/>
            <a:cs typeface="Arial CE" panose="020B0604020202020204" pitchFamily="34" charset="0"/>
          </a:endParaRPr>
        </a:p>
        <a:p xmlns:a="http://schemas.openxmlformats.org/drawingml/2006/main">
          <a:pPr algn="ctr" rtl="0">
            <a:defRPr sz="1000"/>
          </a:pPr>
          <a:endParaRPr lang="cs-CZ" sz="800" b="1" i="0" u="none" strike="noStrike" baseline="0">
            <a:solidFill>
              <a:srgbClr val="000000"/>
            </a:solidFill>
            <a:latin typeface="Arial CE"/>
            <a:cs typeface="Arial CE"/>
          </a:endParaRPr>
        </a:p>
      </cdr:txBody>
    </cdr:sp>
  </cdr:relSizeAnchor>
  <cdr:relSizeAnchor xmlns:cdr="http://schemas.openxmlformats.org/drawingml/2006/chartDrawing">
    <cdr:from>
      <cdr:x>0.09151</cdr:x>
      <cdr:y>0.76736</cdr:y>
    </cdr:from>
    <cdr:to>
      <cdr:x>0.13619</cdr:x>
      <cdr:y>0.87802</cdr:y>
    </cdr:to>
    <cdr:sp macro="" textlink="">
      <cdr:nvSpPr>
        <cdr:cNvPr id="19" name="Tětiva 18">
          <a:extLst xmlns:a="http://schemas.openxmlformats.org/drawingml/2006/main">
            <a:ext uri="{FF2B5EF4-FFF2-40B4-BE49-F238E27FC236}">
              <a16:creationId xmlns:a16="http://schemas.microsoft.com/office/drawing/2014/main" id="{E81D6179-DF06-4AB9-AB01-886C058C8AE5}"/>
            </a:ext>
          </a:extLst>
        </cdr:cNvPr>
        <cdr:cNvSpPr/>
      </cdr:nvSpPr>
      <cdr:spPr bwMode="auto">
        <a:xfrm xmlns:a="http://schemas.openxmlformats.org/drawingml/2006/main" rot="6762194">
          <a:off x="1069949" y="3470812"/>
          <a:ext cx="501755" cy="518355"/>
        </a:xfrm>
        <a:prstGeom xmlns:a="http://schemas.openxmlformats.org/drawingml/2006/main" prst="chord">
          <a:avLst>
            <a:gd name="adj1" fmla="val 2852154"/>
            <a:gd name="adj2" fmla="val 16009184"/>
          </a:avLst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0" indent="0" algn="l"/>
          <a:endParaRPr lang="cs-CZ" sz="1100">
            <a:latin typeface="+mn-lt"/>
            <a:ea typeface="+mn-ea"/>
            <a:cs typeface="+mn-cs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0.90257</cdr:x>
      <cdr:y>0.01258</cdr:y>
    </cdr:from>
    <cdr:to>
      <cdr:x>0.99506</cdr:x>
      <cdr:y>0.08067</cdr:y>
    </cdr:to>
    <cdr:pic>
      <cdr:nvPicPr>
        <cdr:cNvPr id="9" name="chart">
          <a:extLst xmlns:a="http://schemas.openxmlformats.org/drawingml/2006/main">
            <a:ext uri="{FF2B5EF4-FFF2-40B4-BE49-F238E27FC236}">
              <a16:creationId xmlns:a16="http://schemas.microsoft.com/office/drawing/2014/main" id="{5F12FF11-8CE5-4D55-B82C-6892F92172CC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471121" y="57037"/>
          <a:ext cx="1073018" cy="30872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0.06826</cdr:x>
      <cdr:y>0.23605</cdr:y>
    </cdr:from>
    <cdr:to>
      <cdr:x>0.11884</cdr:x>
      <cdr:y>0.50076</cdr:y>
    </cdr:to>
    <cdr:sp macro="" textlink="">
      <cdr:nvSpPr>
        <cdr:cNvPr id="32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91939" y="1070233"/>
          <a:ext cx="586777" cy="120017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600, připojení dešťové kanalizace,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-0,9 m</a:t>
          </a:r>
        </a:p>
      </cdr:txBody>
    </cdr:sp>
  </cdr:relSizeAnchor>
  <cdr:relSizeAnchor xmlns:cdr="http://schemas.openxmlformats.org/drawingml/2006/chartDrawing">
    <cdr:from>
      <cdr:x>0.10907</cdr:x>
      <cdr:y>0.56572</cdr:y>
    </cdr:from>
    <cdr:to>
      <cdr:x>0.12406</cdr:x>
      <cdr:y>0.71291</cdr:y>
    </cdr:to>
    <cdr:sp macro="" textlink="">
      <cdr:nvSpPr>
        <cdr:cNvPr id="25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65349" y="2564562"/>
          <a:ext cx="173906" cy="66725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0.62447</cdr:x>
      <cdr:y>0.33703</cdr:y>
    </cdr:from>
    <cdr:to>
      <cdr:x>0.7285</cdr:x>
      <cdr:y>0.39517</cdr:y>
    </cdr:to>
    <cdr:sp macro="" textlink="">
      <cdr:nvSpPr>
        <cdr:cNvPr id="7" name="Text Box 3">
          <a:extLst xmlns:a="http://schemas.openxmlformats.org/drawingml/2006/main">
            <a:ext uri="{FF2B5EF4-FFF2-40B4-BE49-F238E27FC236}">
              <a16:creationId xmlns:a16="http://schemas.microsoft.com/office/drawing/2014/main" id="{D8ADAAB0-4381-40ED-990A-37C2A760182D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7716459" y="1056404"/>
          <a:ext cx="263600" cy="120689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Dešťová vpusť DN 425, staničení 38,3 m</a:t>
          </a:r>
        </a:p>
      </cdr:txBody>
    </cdr:sp>
  </cdr:relSizeAnchor>
  <cdr:relSizeAnchor xmlns:cdr="http://schemas.openxmlformats.org/drawingml/2006/chartDrawing">
    <cdr:from>
      <cdr:x>0.09979</cdr:x>
      <cdr:y>0.56322</cdr:y>
    </cdr:from>
    <cdr:to>
      <cdr:x>0.10741</cdr:x>
      <cdr:y>0.65056</cdr:y>
    </cdr:to>
    <cdr:sp macro="" textlink="">
      <cdr:nvSpPr>
        <cdr:cNvPr id="12" name="Rectangle 1">
          <a:extLst xmlns:a="http://schemas.openxmlformats.org/drawingml/2006/main">
            <a:ext uri="{FF2B5EF4-FFF2-40B4-BE49-F238E27FC236}">
              <a16:creationId xmlns:a16="http://schemas.microsoft.com/office/drawing/2014/main" id="{9ABA0D1B-82EB-4EFA-ACEC-C3A707F64710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157659" y="2553583"/>
          <a:ext cx="88403" cy="39600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0.43474</cdr:x>
      <cdr:y>0.54483</cdr:y>
    </cdr:from>
    <cdr:to>
      <cdr:x>0.44237</cdr:x>
      <cdr:y>0.63217</cdr:y>
    </cdr:to>
    <cdr:sp macro="" textlink="">
      <cdr:nvSpPr>
        <cdr:cNvPr id="13" name="Rectangle 1">
          <a:extLst xmlns:a="http://schemas.openxmlformats.org/drawingml/2006/main">
            <a:ext uri="{FF2B5EF4-FFF2-40B4-BE49-F238E27FC236}">
              <a16:creationId xmlns:a16="http://schemas.microsoft.com/office/drawing/2014/main" id="{EB1ABCCF-DF59-4C14-99C6-02FB3B489AC3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043614" y="2469880"/>
          <a:ext cx="88519" cy="39593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0.42593</cdr:x>
      <cdr:y>0.54589</cdr:y>
    </cdr:from>
    <cdr:to>
      <cdr:x>0.43314</cdr:x>
      <cdr:y>0.69586</cdr:y>
    </cdr:to>
    <cdr:sp macro="" textlink="">
      <cdr:nvSpPr>
        <cdr:cNvPr id="14" name="Rectangle 1">
          <a:extLst xmlns:a="http://schemas.openxmlformats.org/drawingml/2006/main">
            <a:ext uri="{FF2B5EF4-FFF2-40B4-BE49-F238E27FC236}">
              <a16:creationId xmlns:a16="http://schemas.microsoft.com/office/drawing/2014/main" id="{922C5288-0ECC-4876-84FE-D09A399C46B6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941406" y="2474683"/>
          <a:ext cx="83646" cy="679854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0.38253</cdr:x>
      <cdr:y>0.22094</cdr:y>
    </cdr:from>
    <cdr:to>
      <cdr:x>0.43311</cdr:x>
      <cdr:y>0.48565</cdr:y>
    </cdr:to>
    <cdr:sp macro="" textlink="">
      <cdr:nvSpPr>
        <cdr:cNvPr id="15" name="Text Box 3">
          <a:extLst xmlns:a="http://schemas.openxmlformats.org/drawingml/2006/main">
            <a:ext uri="{FF2B5EF4-FFF2-40B4-BE49-F238E27FC236}">
              <a16:creationId xmlns:a16="http://schemas.microsoft.com/office/drawing/2014/main" id="{A4D5ACBE-014A-4F5A-985B-E570D4518BB7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437881" y="1001732"/>
          <a:ext cx="586777" cy="120017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připojení sběrného drénu,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21,9 m</a:t>
          </a:r>
        </a:p>
      </cdr:txBody>
    </cdr:sp>
  </cdr:relSizeAnchor>
  <cdr:relSizeAnchor xmlns:cdr="http://schemas.openxmlformats.org/drawingml/2006/chartDrawing">
    <cdr:from>
      <cdr:x>0.67034</cdr:x>
      <cdr:y>0.47001</cdr:y>
    </cdr:from>
    <cdr:to>
      <cdr:x>0.67748</cdr:x>
      <cdr:y>0.56926</cdr:y>
    </cdr:to>
    <cdr:sp macro="" textlink="">
      <cdr:nvSpPr>
        <cdr:cNvPr id="16" name="Rectangle 1">
          <a:extLst xmlns:a="http://schemas.openxmlformats.org/drawingml/2006/main">
            <a:ext uri="{FF2B5EF4-FFF2-40B4-BE49-F238E27FC236}">
              <a16:creationId xmlns:a16="http://schemas.microsoft.com/office/drawing/2014/main" id="{D36484C2-0AD5-48E3-80F0-425068E70D1B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776904" y="2130979"/>
          <a:ext cx="82834" cy="45000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0.9369</cdr:x>
      <cdr:y>0.3488</cdr:y>
    </cdr:from>
    <cdr:to>
      <cdr:x>0.94404</cdr:x>
      <cdr:y>0.5272</cdr:y>
    </cdr:to>
    <cdr:sp macro="" textlink="">
      <cdr:nvSpPr>
        <cdr:cNvPr id="17" name="Rectangle 1">
          <a:extLst xmlns:a="http://schemas.openxmlformats.org/drawingml/2006/main">
            <a:ext uri="{FF2B5EF4-FFF2-40B4-BE49-F238E27FC236}">
              <a16:creationId xmlns:a16="http://schemas.microsoft.com/office/drawing/2014/main" id="{D36484C2-0AD5-48E3-80F0-425068E70D1B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869357" y="1581224"/>
          <a:ext cx="82834" cy="80873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0.86149</cdr:x>
      <cdr:y>0.15509</cdr:y>
    </cdr:from>
    <cdr:to>
      <cdr:x>0.96494</cdr:x>
      <cdr:y>0.28451</cdr:y>
    </cdr:to>
    <cdr:sp macro="" textlink="">
      <cdr:nvSpPr>
        <cdr:cNvPr id="21" name="Text Box 3">
          <a:extLst xmlns:a="http://schemas.openxmlformats.org/drawingml/2006/main">
            <a:ext uri="{FF2B5EF4-FFF2-40B4-BE49-F238E27FC236}">
              <a16:creationId xmlns:a16="http://schemas.microsoft.com/office/drawing/2014/main" id="{61B064E1-8D5A-4CC5-8B47-C02AB86F42EE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0301198" y="396473"/>
          <a:ext cx="586777" cy="120017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připojení sběrného drénu,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56,2 m</a:t>
          </a:r>
        </a:p>
      </cdr:txBody>
    </cdr:sp>
  </cdr:relSizeAnchor>
  <cdr:relSizeAnchor xmlns:cdr="http://schemas.openxmlformats.org/drawingml/2006/chartDrawing">
    <cdr:from>
      <cdr:x>0.43669</cdr:x>
      <cdr:y>0.20354</cdr:y>
    </cdr:from>
    <cdr:to>
      <cdr:x>0.4821</cdr:x>
      <cdr:y>0.47555</cdr:y>
    </cdr:to>
    <cdr:sp macro="" textlink="">
      <cdr:nvSpPr>
        <cdr:cNvPr id="18" name="Text Box 3">
          <a:extLst xmlns:a="http://schemas.openxmlformats.org/drawingml/2006/main">
            <a:ext uri="{FF2B5EF4-FFF2-40B4-BE49-F238E27FC236}">
              <a16:creationId xmlns:a16="http://schemas.microsoft.com/office/drawing/2014/main" id="{50842D53-946A-4C18-B9CC-EA5F78F38965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066250" y="922849"/>
          <a:ext cx="526830" cy="1233234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Odbočná šachta DN 600,</a:t>
          </a:r>
        </a:p>
        <a:p xmlns:a="http://schemas.openxmlformats.org/drawingml/2006/main"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cs-CZ" sz="800" b="1" i="0" baseline="0">
              <a:effectLst/>
              <a:latin typeface="Arial CE" panose="020B0604020202020204" pitchFamily="34" charset="0"/>
              <a:ea typeface="+mn-ea"/>
              <a:cs typeface="Arial CE" panose="020B0604020202020204" pitchFamily="34" charset="0"/>
            </a:rPr>
            <a:t>připojení dešť. vpusti,</a:t>
          </a:r>
          <a:endParaRPr lang="cs-CZ" sz="800">
            <a:effectLst/>
            <a:latin typeface="Arial CE" panose="020B0604020202020204" pitchFamily="34" charset="0"/>
            <a:cs typeface="Arial CE" panose="020B0604020202020204" pitchFamily="34" charset="0"/>
          </a:endParaRP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22,6 m</a:t>
          </a:r>
        </a:p>
      </cdr:txBody>
    </cdr:sp>
  </cdr:relSizeAnchor>
  <cdr:relSizeAnchor xmlns:cdr="http://schemas.openxmlformats.org/drawingml/2006/chartDrawing">
    <cdr:from>
      <cdr:x>0.12224</cdr:x>
      <cdr:y>0.26218</cdr:y>
    </cdr:from>
    <cdr:to>
      <cdr:x>0.17603</cdr:x>
      <cdr:y>0.49576</cdr:y>
    </cdr:to>
    <cdr:sp macro="" textlink="">
      <cdr:nvSpPr>
        <cdr:cNvPr id="19" name="Text Box 3">
          <a:extLst xmlns:a="http://schemas.openxmlformats.org/drawingml/2006/main">
            <a:ext uri="{FF2B5EF4-FFF2-40B4-BE49-F238E27FC236}">
              <a16:creationId xmlns:a16="http://schemas.microsoft.com/office/drawing/2014/main" id="{B50D8FF6-154C-40AA-93E2-C6B5A35904CC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18208" y="1188720"/>
          <a:ext cx="623952" cy="105899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endParaRPr lang="cs-CZ" sz="800" b="1" i="0" u="none" strike="noStrike" baseline="0">
            <a:solidFill>
              <a:srgbClr val="000000"/>
            </a:solidFill>
            <a:latin typeface="Arial CE"/>
            <a:cs typeface="Arial CE"/>
          </a:endParaRP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Sběrná šachta DN 1000,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připojení na akumulační nádrž,</a:t>
          </a:r>
        </a:p>
        <a:p xmlns:a="http://schemas.openxmlformats.org/drawingml/2006/main"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cs-CZ" sz="800" b="1" i="0" baseline="0">
              <a:effectLst/>
              <a:latin typeface="Arial CE" panose="020B0604020202020204" pitchFamily="34" charset="0"/>
              <a:ea typeface="+mn-ea"/>
              <a:cs typeface="Arial CE" panose="020B0604020202020204" pitchFamily="34" charset="0"/>
            </a:rPr>
            <a:t>staničení 0,0 m</a:t>
          </a:r>
          <a:endParaRPr lang="cs-CZ" sz="800">
            <a:effectLst/>
            <a:latin typeface="Arial CE" panose="020B0604020202020204" pitchFamily="34" charset="0"/>
            <a:cs typeface="Arial CE" panose="020B0604020202020204" pitchFamily="34" charset="0"/>
          </a:endParaRPr>
        </a:p>
        <a:p xmlns:a="http://schemas.openxmlformats.org/drawingml/2006/main">
          <a:pPr algn="ctr" rtl="0">
            <a:defRPr sz="1000"/>
          </a:pPr>
          <a:endParaRPr lang="cs-CZ" sz="800" b="1" i="0" u="none" strike="noStrike" baseline="0">
            <a:solidFill>
              <a:srgbClr val="000000"/>
            </a:solidFill>
            <a:latin typeface="Arial CE"/>
            <a:cs typeface="Arial CE"/>
          </a:endParaRPr>
        </a:p>
      </cdr:txBody>
    </cdr:sp>
  </cdr:relSizeAnchor>
  <cdr:relSizeAnchor xmlns:cdr="http://schemas.openxmlformats.org/drawingml/2006/chartDrawing">
    <cdr:from>
      <cdr:x>0.0994</cdr:x>
      <cdr:y>0.70598</cdr:y>
    </cdr:from>
    <cdr:to>
      <cdr:x>0.13418</cdr:x>
      <cdr:y>0.83945</cdr:y>
    </cdr:to>
    <cdr:sp macro="" textlink="">
      <cdr:nvSpPr>
        <cdr:cNvPr id="2" name="Vývojový diagram: spojnice 1">
          <a:extLst xmlns:a="http://schemas.openxmlformats.org/drawingml/2006/main">
            <a:ext uri="{FF2B5EF4-FFF2-40B4-BE49-F238E27FC236}">
              <a16:creationId xmlns:a16="http://schemas.microsoft.com/office/drawing/2014/main" id="{D7847A89-B9E7-4C1D-A96D-5F23E3B99497}"/>
            </a:ext>
          </a:extLst>
        </cdr:cNvPr>
        <cdr:cNvSpPr/>
      </cdr:nvSpPr>
      <cdr:spPr bwMode="auto">
        <a:xfrm xmlns:a="http://schemas.openxmlformats.org/drawingml/2006/main">
          <a:off x="1153235" y="3200400"/>
          <a:ext cx="403448" cy="605028"/>
        </a:xfrm>
        <a:prstGeom xmlns:a="http://schemas.openxmlformats.org/drawingml/2006/main" prst="flowChartConnector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pPr marL="0" indent="0"/>
          <a:endParaRPr lang="cs-CZ" sz="1100">
            <a:latin typeface="+mn-lt"/>
            <a:ea typeface="+mn-ea"/>
            <a:cs typeface="+mn-cs"/>
          </a:endParaRP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0.90257</cdr:x>
      <cdr:y>0.01258</cdr:y>
    </cdr:from>
    <cdr:to>
      <cdr:x>0.99506</cdr:x>
      <cdr:y>0.08067</cdr:y>
    </cdr:to>
    <cdr:pic>
      <cdr:nvPicPr>
        <cdr:cNvPr id="9" name="chart">
          <a:extLst xmlns:a="http://schemas.openxmlformats.org/drawingml/2006/main">
            <a:ext uri="{FF2B5EF4-FFF2-40B4-BE49-F238E27FC236}">
              <a16:creationId xmlns:a16="http://schemas.microsoft.com/office/drawing/2014/main" id="{5F12FF11-8CE5-4D55-B82C-6892F92172CC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471121" y="57037"/>
          <a:ext cx="1073018" cy="30872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0.23619</cdr:x>
      <cdr:y>0.18563</cdr:y>
    </cdr:from>
    <cdr:to>
      <cdr:x>0.28677</cdr:x>
      <cdr:y>0.45034</cdr:y>
    </cdr:to>
    <cdr:sp macro="" textlink="">
      <cdr:nvSpPr>
        <cdr:cNvPr id="32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40095" y="841627"/>
          <a:ext cx="586801" cy="1200168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600, připojení dešťové kanalizace,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-1,5 m</a:t>
          </a:r>
        </a:p>
      </cdr:txBody>
    </cdr:sp>
  </cdr:relSizeAnchor>
  <cdr:relSizeAnchor xmlns:cdr="http://schemas.openxmlformats.org/drawingml/2006/chartDrawing">
    <cdr:from>
      <cdr:x>0.29295</cdr:x>
      <cdr:y>0.50364</cdr:y>
    </cdr:from>
    <cdr:to>
      <cdr:x>0.30536</cdr:x>
      <cdr:y>0.78824</cdr:y>
    </cdr:to>
    <cdr:sp macro="" textlink="">
      <cdr:nvSpPr>
        <cdr:cNvPr id="14" name="Rectangle 1">
          <a:extLst xmlns:a="http://schemas.openxmlformats.org/drawingml/2006/main">
            <a:ext uri="{FF2B5EF4-FFF2-40B4-BE49-F238E27FC236}">
              <a16:creationId xmlns:a16="http://schemas.microsoft.com/office/drawing/2014/main" id="{922C5288-0ECC-4876-84FE-D09A399C46B6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398687" y="2283134"/>
          <a:ext cx="143974" cy="1290167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0.93222</cdr:x>
      <cdr:y>0.46533</cdr:y>
    </cdr:from>
    <cdr:to>
      <cdr:x>0.93793</cdr:x>
      <cdr:y>0.68308</cdr:y>
    </cdr:to>
    <cdr:sp macro="" textlink="">
      <cdr:nvSpPr>
        <cdr:cNvPr id="17" name="Rectangle 1">
          <a:extLst xmlns:a="http://schemas.openxmlformats.org/drawingml/2006/main">
            <a:ext uri="{FF2B5EF4-FFF2-40B4-BE49-F238E27FC236}">
              <a16:creationId xmlns:a16="http://schemas.microsoft.com/office/drawing/2014/main" id="{D36484C2-0AD5-48E3-80F0-425068E70D1B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815104" y="2109485"/>
          <a:ext cx="66244" cy="98711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0.07714</cdr:x>
      <cdr:y>0.25546</cdr:y>
    </cdr:from>
    <cdr:to>
      <cdr:x>0.13093</cdr:x>
      <cdr:y>0.44926</cdr:y>
    </cdr:to>
    <cdr:sp macro="" textlink="">
      <cdr:nvSpPr>
        <cdr:cNvPr id="19" name="Text Box 3">
          <a:extLst xmlns:a="http://schemas.openxmlformats.org/drawingml/2006/main">
            <a:ext uri="{FF2B5EF4-FFF2-40B4-BE49-F238E27FC236}">
              <a16:creationId xmlns:a16="http://schemas.microsoft.com/office/drawing/2014/main" id="{B50D8FF6-154C-40AA-93E2-C6B5A35904CC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894921" y="1158240"/>
          <a:ext cx="624042" cy="878666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endParaRPr lang="cs-CZ" sz="800" b="1" i="0" u="none" strike="noStrike" baseline="0">
            <a:solidFill>
              <a:srgbClr val="000000"/>
            </a:solidFill>
            <a:latin typeface="Arial CE"/>
            <a:cs typeface="Arial CE"/>
          </a:endParaRP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Sběrná šachta DN 1000,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dešťové kanalizace,</a:t>
          </a:r>
        </a:p>
        <a:p xmlns:a="http://schemas.openxmlformats.org/drawingml/2006/main"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cs-CZ" sz="800" b="1" i="0" baseline="0">
              <a:effectLst/>
              <a:latin typeface="Arial CE" panose="020B0604020202020204" pitchFamily="34" charset="0"/>
              <a:ea typeface="+mn-ea"/>
              <a:cs typeface="Arial CE" panose="020B0604020202020204" pitchFamily="34" charset="0"/>
            </a:rPr>
            <a:t>staničení </a:t>
          </a:r>
        </a:p>
        <a:p xmlns:a="http://schemas.openxmlformats.org/drawingml/2006/main"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cs-CZ" sz="800" b="1" i="0" baseline="0">
              <a:effectLst/>
              <a:latin typeface="Arial CE" panose="020B0604020202020204" pitchFamily="34" charset="0"/>
              <a:ea typeface="+mn-ea"/>
              <a:cs typeface="Arial CE" panose="020B0604020202020204" pitchFamily="34" charset="0"/>
            </a:rPr>
            <a:t>-15,1 m</a:t>
          </a:r>
          <a:endParaRPr lang="cs-CZ" sz="800">
            <a:effectLst/>
            <a:latin typeface="Arial CE" panose="020B0604020202020204" pitchFamily="34" charset="0"/>
            <a:cs typeface="Arial CE" panose="020B0604020202020204" pitchFamily="34" charset="0"/>
          </a:endParaRPr>
        </a:p>
        <a:p xmlns:a="http://schemas.openxmlformats.org/drawingml/2006/main">
          <a:pPr algn="ctr" rtl="0">
            <a:defRPr sz="1000"/>
          </a:pPr>
          <a:endParaRPr lang="cs-CZ" sz="800" b="1" i="0" u="none" strike="noStrike" baseline="0">
            <a:solidFill>
              <a:srgbClr val="000000"/>
            </a:solidFill>
            <a:latin typeface="Arial CE"/>
            <a:cs typeface="Arial CE"/>
          </a:endParaRPr>
        </a:p>
      </cdr:txBody>
    </cdr:sp>
  </cdr:relSizeAnchor>
  <cdr:relSizeAnchor xmlns:cdr="http://schemas.openxmlformats.org/drawingml/2006/chartDrawing">
    <cdr:from>
      <cdr:x>0.87749</cdr:x>
      <cdr:y>0.13165</cdr:y>
    </cdr:from>
    <cdr:to>
      <cdr:x>0.92832</cdr:x>
      <cdr:y>0.40004</cdr:y>
    </cdr:to>
    <cdr:sp macro="" textlink="">
      <cdr:nvSpPr>
        <cdr:cNvPr id="20" name="Text Box 3">
          <a:extLst xmlns:a="http://schemas.openxmlformats.org/drawingml/2006/main">
            <a:ext uri="{FF2B5EF4-FFF2-40B4-BE49-F238E27FC236}">
              <a16:creationId xmlns:a16="http://schemas.microsoft.com/office/drawing/2014/main" id="{4E5BA9A6-CD9E-4023-BA60-B8E44B7A7B67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180178" y="596900"/>
          <a:ext cx="589701" cy="1216853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600, lomový bod dešťové kanalizace,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47,1 m</a:t>
          </a:r>
        </a:p>
      </cdr:txBody>
    </cdr:sp>
  </cdr:relSizeAnchor>
  <cdr:relSizeAnchor xmlns:cdr="http://schemas.openxmlformats.org/drawingml/2006/chartDrawing">
    <cdr:from>
      <cdr:x>0.9318</cdr:x>
      <cdr:y>0.16545</cdr:y>
    </cdr:from>
    <cdr:to>
      <cdr:x>0.97459</cdr:x>
      <cdr:y>0.40185</cdr:y>
    </cdr:to>
    <cdr:sp macro="" textlink="">
      <cdr:nvSpPr>
        <cdr:cNvPr id="22" name="Text Box 3">
          <a:extLst xmlns:a="http://schemas.openxmlformats.org/drawingml/2006/main">
            <a:ext uri="{FF2B5EF4-FFF2-40B4-BE49-F238E27FC236}">
              <a16:creationId xmlns:a16="http://schemas.microsoft.com/office/drawing/2014/main" id="{BEC9DC68-27F3-40DB-BDBE-0F18BB216DA9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810240" y="750142"/>
          <a:ext cx="496426" cy="1071814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připojení sběrného drénu, staničení 47,7 m</a:t>
          </a:r>
        </a:p>
      </cdr:txBody>
    </cdr:sp>
  </cdr:relSizeAnchor>
  <cdr:relSizeAnchor xmlns:cdr="http://schemas.openxmlformats.org/drawingml/2006/chartDrawing">
    <cdr:from>
      <cdr:x>0.59347</cdr:x>
      <cdr:y>0.10116</cdr:y>
    </cdr:from>
    <cdr:to>
      <cdr:x>0.64298</cdr:x>
      <cdr:y>0.37581</cdr:y>
    </cdr:to>
    <cdr:sp macro="" textlink="">
      <cdr:nvSpPr>
        <cdr:cNvPr id="23" name="Text Box 3">
          <a:extLst xmlns:a="http://schemas.openxmlformats.org/drawingml/2006/main">
            <a:ext uri="{FF2B5EF4-FFF2-40B4-BE49-F238E27FC236}">
              <a16:creationId xmlns:a16="http://schemas.microsoft.com/office/drawing/2014/main" id="{981E2A34-3F45-4D2B-BAA4-28C51B4308B6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885145" y="458643"/>
          <a:ext cx="574387" cy="124523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600, lomový bod dešťové kanalizace,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22,4 m</a:t>
          </a:r>
        </a:p>
      </cdr:txBody>
    </cdr:sp>
  </cdr:relSizeAnchor>
  <cdr:relSizeAnchor xmlns:cdr="http://schemas.openxmlformats.org/drawingml/2006/chartDrawing">
    <cdr:from>
      <cdr:x>0.54473</cdr:x>
      <cdr:y>0.16806</cdr:y>
    </cdr:from>
    <cdr:to>
      <cdr:x>0.59128</cdr:x>
      <cdr:y>0.43244</cdr:y>
    </cdr:to>
    <cdr:sp macro="" textlink="">
      <cdr:nvSpPr>
        <cdr:cNvPr id="24" name="Text Box 3">
          <a:extLst xmlns:a="http://schemas.openxmlformats.org/drawingml/2006/main">
            <a:ext uri="{FF2B5EF4-FFF2-40B4-BE49-F238E27FC236}">
              <a16:creationId xmlns:a16="http://schemas.microsoft.com/office/drawing/2014/main" id="{93A0FE38-0CA4-4A6C-BF6B-395B79AD5C85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319606" y="761967"/>
          <a:ext cx="540047" cy="1198672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připojení sběrného drénu, staničení 21,8 m</a:t>
          </a:r>
        </a:p>
      </cdr:txBody>
    </cdr:sp>
  </cdr:relSizeAnchor>
  <cdr:relSizeAnchor xmlns:cdr="http://schemas.openxmlformats.org/drawingml/2006/chartDrawing">
    <cdr:from>
      <cdr:x>0.29163</cdr:x>
      <cdr:y>0.15686</cdr:y>
    </cdr:from>
    <cdr:to>
      <cdr:x>0.3503</cdr:x>
      <cdr:y>0.45098</cdr:y>
    </cdr:to>
    <cdr:sp macro="" textlink="">
      <cdr:nvSpPr>
        <cdr:cNvPr id="26" name="Text Box 3">
          <a:extLst xmlns:a="http://schemas.openxmlformats.org/drawingml/2006/main">
            <a:ext uri="{FF2B5EF4-FFF2-40B4-BE49-F238E27FC236}">
              <a16:creationId xmlns:a16="http://schemas.microsoft.com/office/drawing/2014/main" id="{C2EA1041-23B0-451E-9536-EF705E5529C6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383280" y="711200"/>
          <a:ext cx="680720" cy="133350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Sběrná a přečerpávací šachta DN 1000, připojení sběrného drénu a přečerpávání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0,0 m</a:t>
          </a:r>
        </a:p>
      </cdr:txBody>
    </cdr:sp>
  </cdr:relSizeAnchor>
  <cdr:relSizeAnchor xmlns:cdr="http://schemas.openxmlformats.org/drawingml/2006/chartDrawing">
    <cdr:from>
      <cdr:x>0.58711</cdr:x>
      <cdr:y>0.49149</cdr:y>
    </cdr:from>
    <cdr:to>
      <cdr:x>0.59282</cdr:x>
      <cdr:y>0.70924</cdr:y>
    </cdr:to>
    <cdr:sp macro="" textlink="">
      <cdr:nvSpPr>
        <cdr:cNvPr id="28" name="Rectangle 1">
          <a:extLst xmlns:a="http://schemas.openxmlformats.org/drawingml/2006/main">
            <a:ext uri="{FF2B5EF4-FFF2-40B4-BE49-F238E27FC236}">
              <a16:creationId xmlns:a16="http://schemas.microsoft.com/office/drawing/2014/main" id="{8E4ABCE3-57AF-4872-97F0-04F4AAD8ACD1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811370" y="2228077"/>
          <a:ext cx="66244" cy="987118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0.27725</cdr:x>
      <cdr:y>0.5064</cdr:y>
    </cdr:from>
    <cdr:to>
      <cdr:x>0.28346</cdr:x>
      <cdr:y>0.61201</cdr:y>
    </cdr:to>
    <cdr:sp macro="" textlink="">
      <cdr:nvSpPr>
        <cdr:cNvPr id="29" name="Rectangle 1">
          <a:extLst xmlns:a="http://schemas.openxmlformats.org/drawingml/2006/main">
            <a:ext uri="{FF2B5EF4-FFF2-40B4-BE49-F238E27FC236}">
              <a16:creationId xmlns:a16="http://schemas.microsoft.com/office/drawing/2014/main" id="{653826D7-5CB6-4684-BBF9-6CCE687E7532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16523" y="2295664"/>
          <a:ext cx="72045" cy="478758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0.09207</cdr:x>
      <cdr:y>0.51233</cdr:y>
    </cdr:from>
    <cdr:to>
      <cdr:x>0.10454</cdr:x>
      <cdr:y>0.61767</cdr:y>
    </cdr:to>
    <cdr:sp macro="" textlink="">
      <cdr:nvSpPr>
        <cdr:cNvPr id="30" name="Rectangle 1">
          <a:extLst xmlns:a="http://schemas.openxmlformats.org/drawingml/2006/main">
            <a:ext uri="{FF2B5EF4-FFF2-40B4-BE49-F238E27FC236}">
              <a16:creationId xmlns:a16="http://schemas.microsoft.com/office/drawing/2014/main" id="{00C47D24-5F50-4A29-91BB-74E55E762B7D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68115" y="2322845"/>
          <a:ext cx="144735" cy="47760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0.59562</cdr:x>
      <cdr:y>0.49139</cdr:y>
    </cdr:from>
    <cdr:to>
      <cdr:x>0.60183</cdr:x>
      <cdr:y>0.59699</cdr:y>
    </cdr:to>
    <cdr:sp macro="" textlink="">
      <cdr:nvSpPr>
        <cdr:cNvPr id="18" name="Rectangle 1">
          <a:extLst xmlns:a="http://schemas.openxmlformats.org/drawingml/2006/main">
            <a:ext uri="{FF2B5EF4-FFF2-40B4-BE49-F238E27FC236}">
              <a16:creationId xmlns:a16="http://schemas.microsoft.com/office/drawing/2014/main" id="{6DE97E47-E7ED-4C0F-8EA6-7FF944F24DBB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910056" y="2227599"/>
          <a:ext cx="72045" cy="478713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0.92392</cdr:x>
      <cdr:y>0.46428</cdr:y>
    </cdr:from>
    <cdr:to>
      <cdr:x>0.93013</cdr:x>
      <cdr:y>0.56988</cdr:y>
    </cdr:to>
    <cdr:sp macro="" textlink="">
      <cdr:nvSpPr>
        <cdr:cNvPr id="21" name="Rectangle 1">
          <a:extLst xmlns:a="http://schemas.openxmlformats.org/drawingml/2006/main">
            <a:ext uri="{FF2B5EF4-FFF2-40B4-BE49-F238E27FC236}">
              <a16:creationId xmlns:a16="http://schemas.microsoft.com/office/drawing/2014/main" id="{6DE97E47-E7ED-4C0F-8EA6-7FF944F24DBB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718812" y="2104726"/>
          <a:ext cx="72045" cy="478712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</c:userShape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24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Kucharský</dc:creator>
  <cp:keywords/>
  <dc:description/>
  <cp:lastModifiedBy>Tomáš Kucharský</cp:lastModifiedBy>
  <cp:revision>7</cp:revision>
  <dcterms:created xsi:type="dcterms:W3CDTF">2018-05-03T12:27:00Z</dcterms:created>
  <dcterms:modified xsi:type="dcterms:W3CDTF">2018-06-13T13:12:00Z</dcterms:modified>
</cp:coreProperties>
</file>